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0AAF2" w14:textId="1D27352D" w:rsidR="00814DB4" w:rsidRPr="00753145" w:rsidRDefault="0000621D" w:rsidP="0000621D">
      <w:pPr>
        <w:ind w:left="3540" w:firstLine="708"/>
      </w:pPr>
      <w:bookmarkStart w:id="0" w:name="_GoBack"/>
      <w:bookmarkEnd w:id="0"/>
      <w:r>
        <w:rPr>
          <w:noProof/>
        </w:rPr>
        <w:drawing>
          <wp:inline distT="0" distB="0" distL="0" distR="0" wp14:anchorId="042FCA21" wp14:editId="386A121B">
            <wp:extent cx="1439545" cy="567690"/>
            <wp:effectExtent l="0" t="0" r="8255" b="3810"/>
            <wp:docPr id="3" name="Grafik 3" descr="\\SERVER\Public\2019\Kunden\Isabellenhütte\LogoNEU\Isabellenhuette_komplett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\\SERVER\Public\2019\Kunden\Isabellenhütte\LogoNEU\Isabellenhuette_komplett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AF3CC" w14:textId="77777777" w:rsidR="00814DB4" w:rsidRPr="008A6437" w:rsidRDefault="00814DB4" w:rsidP="00814DB4">
      <w:pPr>
        <w:pStyle w:val="berschrift1"/>
        <w:tabs>
          <w:tab w:val="left" w:pos="3686"/>
        </w:tabs>
        <w:rPr>
          <w:rFonts w:asciiTheme="minorHAnsi" w:hAnsiTheme="minorHAnsi" w:cs="Arial"/>
          <w:sz w:val="20"/>
          <w:szCs w:val="20"/>
        </w:rPr>
      </w:pPr>
      <w:r w:rsidRPr="00753145">
        <w:rPr>
          <w:rFonts w:asciiTheme="minorHAnsi" w:hAnsiTheme="minorHAnsi" w:cs="Arial"/>
          <w:sz w:val="20"/>
          <w:szCs w:val="20"/>
        </w:rPr>
        <w:tab/>
      </w:r>
      <w:r w:rsidR="00B44FF2" w:rsidRPr="00753145">
        <w:rPr>
          <w:rFonts w:asciiTheme="minorHAnsi" w:hAnsiTheme="minorHAnsi" w:cs="Arial"/>
          <w:sz w:val="20"/>
          <w:szCs w:val="20"/>
        </w:rPr>
        <w:tab/>
      </w:r>
      <w:r w:rsidRPr="008A6437">
        <w:rPr>
          <w:rFonts w:asciiTheme="minorHAnsi" w:hAnsiTheme="minorHAnsi" w:cs="Arial"/>
          <w:sz w:val="20"/>
          <w:szCs w:val="20"/>
        </w:rPr>
        <w:t xml:space="preserve">Presseinformation </w:t>
      </w:r>
    </w:p>
    <w:p w14:paraId="3D27AE3A" w14:textId="6427B5EE" w:rsidR="00814DB4" w:rsidRPr="008A6437" w:rsidRDefault="00814DB4" w:rsidP="00814DB4">
      <w:pPr>
        <w:pStyle w:val="berschrift1"/>
        <w:tabs>
          <w:tab w:val="left" w:pos="3686"/>
        </w:tabs>
        <w:rPr>
          <w:rFonts w:asciiTheme="minorHAnsi" w:hAnsiTheme="minorHAnsi" w:cs="Arial"/>
          <w:sz w:val="20"/>
          <w:szCs w:val="20"/>
        </w:rPr>
      </w:pPr>
      <w:r w:rsidRPr="008A6437">
        <w:rPr>
          <w:rFonts w:asciiTheme="minorHAnsi" w:hAnsiTheme="minorHAnsi"/>
        </w:rPr>
        <w:tab/>
      </w:r>
      <w:r w:rsidR="00B44FF2" w:rsidRPr="008A6437">
        <w:rPr>
          <w:rFonts w:asciiTheme="minorHAnsi" w:hAnsiTheme="minorHAnsi"/>
        </w:rPr>
        <w:tab/>
      </w:r>
      <w:proofErr w:type="spellStart"/>
      <w:r w:rsidRPr="008A6437">
        <w:rPr>
          <w:rFonts w:asciiTheme="minorHAnsi" w:hAnsiTheme="minorHAnsi" w:cs="Arial"/>
          <w:sz w:val="20"/>
          <w:szCs w:val="20"/>
        </w:rPr>
        <w:t>Isabellenhütte</w:t>
      </w:r>
      <w:proofErr w:type="spellEnd"/>
      <w:r w:rsidRPr="008A6437">
        <w:rPr>
          <w:rFonts w:asciiTheme="minorHAnsi" w:hAnsiTheme="minorHAnsi" w:cs="Arial"/>
          <w:sz w:val="20"/>
          <w:szCs w:val="20"/>
        </w:rPr>
        <w:t xml:space="preserve"> </w:t>
      </w:r>
      <w:r w:rsidR="00C07023">
        <w:rPr>
          <w:rFonts w:asciiTheme="minorHAnsi" w:hAnsiTheme="minorHAnsi" w:cs="Arial"/>
          <w:sz w:val="20"/>
          <w:szCs w:val="20"/>
        </w:rPr>
        <w:t>2</w:t>
      </w:r>
      <w:r w:rsidR="00036E1C" w:rsidRPr="008A6437">
        <w:rPr>
          <w:rFonts w:asciiTheme="minorHAnsi" w:hAnsiTheme="minorHAnsi" w:cs="Arial"/>
          <w:sz w:val="20"/>
          <w:szCs w:val="20"/>
        </w:rPr>
        <w:t xml:space="preserve"> </w:t>
      </w:r>
      <w:r w:rsidR="00A90BA6" w:rsidRPr="008A6437">
        <w:rPr>
          <w:rFonts w:asciiTheme="minorHAnsi" w:hAnsiTheme="minorHAnsi" w:cs="Arial"/>
          <w:sz w:val="20"/>
          <w:szCs w:val="20"/>
        </w:rPr>
        <w:t>/ 201</w:t>
      </w:r>
      <w:r w:rsidR="002D6966" w:rsidRPr="008A6437">
        <w:rPr>
          <w:rFonts w:asciiTheme="minorHAnsi" w:hAnsiTheme="minorHAnsi" w:cs="Arial"/>
          <w:sz w:val="20"/>
          <w:szCs w:val="20"/>
        </w:rPr>
        <w:t>9</w:t>
      </w:r>
    </w:p>
    <w:p w14:paraId="3653CE19" w14:textId="77777777" w:rsidR="00814DB4" w:rsidRPr="008A6437" w:rsidRDefault="00814DB4" w:rsidP="00814DB4">
      <w:pPr>
        <w:pStyle w:val="berschrift1"/>
        <w:tabs>
          <w:tab w:val="left" w:pos="3686"/>
        </w:tabs>
        <w:rPr>
          <w:rFonts w:asciiTheme="minorHAnsi" w:hAnsiTheme="minorHAnsi" w:cs="Arial"/>
          <w:sz w:val="20"/>
          <w:szCs w:val="20"/>
        </w:rPr>
      </w:pPr>
    </w:p>
    <w:p w14:paraId="4816658E" w14:textId="0D5AF312" w:rsidR="00814DB4" w:rsidRPr="00753145" w:rsidRDefault="00814DB4" w:rsidP="00814DB4">
      <w:pPr>
        <w:pStyle w:val="berschrift1"/>
        <w:tabs>
          <w:tab w:val="left" w:pos="3686"/>
        </w:tabs>
        <w:rPr>
          <w:rFonts w:asciiTheme="minorHAnsi" w:hAnsiTheme="minorHAnsi" w:cs="Arial"/>
          <w:sz w:val="20"/>
          <w:szCs w:val="20"/>
        </w:rPr>
      </w:pPr>
      <w:r w:rsidRPr="008A6437">
        <w:rPr>
          <w:rFonts w:asciiTheme="minorHAnsi" w:hAnsiTheme="minorHAnsi" w:cs="Arial"/>
          <w:sz w:val="20"/>
          <w:szCs w:val="20"/>
        </w:rPr>
        <w:tab/>
      </w:r>
      <w:r w:rsidR="00B44FF2" w:rsidRPr="008A6437">
        <w:rPr>
          <w:rFonts w:asciiTheme="minorHAnsi" w:hAnsiTheme="minorHAnsi" w:cs="Arial"/>
          <w:sz w:val="20"/>
          <w:szCs w:val="20"/>
        </w:rPr>
        <w:tab/>
      </w:r>
      <w:r w:rsidRPr="008A6437">
        <w:rPr>
          <w:rFonts w:asciiTheme="minorHAnsi" w:hAnsiTheme="minorHAnsi" w:cs="Arial"/>
          <w:sz w:val="20"/>
          <w:szCs w:val="20"/>
        </w:rPr>
        <w:t>D-Dillenburg</w:t>
      </w:r>
      <w:r w:rsidR="00224002" w:rsidRPr="008A6437">
        <w:rPr>
          <w:rFonts w:asciiTheme="minorHAnsi" w:hAnsiTheme="minorHAnsi" w:cs="Arial"/>
          <w:sz w:val="20"/>
          <w:szCs w:val="20"/>
        </w:rPr>
        <w:t xml:space="preserve"> </w:t>
      </w:r>
      <w:r w:rsidR="006B5C00">
        <w:rPr>
          <w:rFonts w:asciiTheme="minorHAnsi" w:hAnsiTheme="minorHAnsi" w:cs="Arial"/>
          <w:sz w:val="20"/>
          <w:szCs w:val="20"/>
        </w:rPr>
        <w:t>1</w:t>
      </w:r>
      <w:r w:rsidR="0026532C">
        <w:rPr>
          <w:rFonts w:asciiTheme="minorHAnsi" w:hAnsiTheme="minorHAnsi" w:cs="Arial"/>
          <w:sz w:val="20"/>
          <w:szCs w:val="20"/>
        </w:rPr>
        <w:t>8</w:t>
      </w:r>
      <w:r w:rsidR="0000621D">
        <w:rPr>
          <w:rFonts w:asciiTheme="minorHAnsi" w:hAnsiTheme="minorHAnsi" w:cs="Arial"/>
          <w:sz w:val="20"/>
          <w:szCs w:val="20"/>
        </w:rPr>
        <w:t>. April</w:t>
      </w:r>
      <w:r w:rsidR="002D6966" w:rsidRPr="008A6437">
        <w:rPr>
          <w:rFonts w:asciiTheme="minorHAnsi" w:hAnsiTheme="minorHAnsi" w:cs="Arial"/>
          <w:sz w:val="20"/>
          <w:szCs w:val="20"/>
        </w:rPr>
        <w:t xml:space="preserve"> 2019</w:t>
      </w:r>
    </w:p>
    <w:p w14:paraId="1E42D593" w14:textId="77777777" w:rsidR="003E5C19" w:rsidRPr="00024CD0" w:rsidRDefault="003E5C19" w:rsidP="00852BA4">
      <w:pPr>
        <w:spacing w:after="0" w:line="360" w:lineRule="auto"/>
        <w:rPr>
          <w:rFonts w:cs="Arial"/>
          <w:iCs/>
          <w:sz w:val="20"/>
          <w:szCs w:val="20"/>
        </w:rPr>
      </w:pPr>
    </w:p>
    <w:p w14:paraId="05082BD7" w14:textId="77777777" w:rsidR="00024CD0" w:rsidRPr="00024CD0" w:rsidRDefault="00024CD0" w:rsidP="00852BA4">
      <w:pPr>
        <w:spacing w:after="0" w:line="360" w:lineRule="auto"/>
        <w:rPr>
          <w:rFonts w:cs="Arial"/>
          <w:iCs/>
          <w:sz w:val="20"/>
          <w:szCs w:val="20"/>
        </w:rPr>
      </w:pPr>
    </w:p>
    <w:p w14:paraId="61B18A01" w14:textId="0780E0FC" w:rsidR="0000621D" w:rsidRPr="00EF381E" w:rsidRDefault="00EA3701" w:rsidP="0000621D">
      <w:pPr>
        <w:spacing w:after="160" w:line="259" w:lineRule="auto"/>
        <w:rPr>
          <w:rFonts w:eastAsia="Arial Unicode MS" w:cstheme="minorHAnsi"/>
          <w:lang w:eastAsia="en-US"/>
        </w:rPr>
      </w:pPr>
      <w:proofErr w:type="spellStart"/>
      <w:r w:rsidRPr="00EF381E">
        <w:rPr>
          <w:rFonts w:eastAsia="Arial Unicode MS" w:cstheme="minorHAnsi"/>
          <w:lang w:eastAsia="en-US"/>
        </w:rPr>
        <w:t>Isabellenhütte</w:t>
      </w:r>
      <w:proofErr w:type="spellEnd"/>
      <w:r w:rsidRPr="00EF381E">
        <w:rPr>
          <w:rFonts w:eastAsia="Arial Unicode MS" w:cstheme="minorHAnsi"/>
          <w:lang w:eastAsia="en-US"/>
        </w:rPr>
        <w:t xml:space="preserve"> liefert </w:t>
      </w:r>
      <w:r w:rsidR="006A63AB" w:rsidRPr="00EF381E">
        <w:rPr>
          <w:rFonts w:eastAsia="Arial Unicode MS" w:cstheme="minorHAnsi"/>
          <w:lang w:eastAsia="en-US"/>
        </w:rPr>
        <w:t xml:space="preserve">komfortable </w:t>
      </w:r>
      <w:r w:rsidRPr="00EF381E">
        <w:rPr>
          <w:rFonts w:eastAsia="Arial Unicode MS" w:cstheme="minorHAnsi"/>
          <w:lang w:eastAsia="en-US"/>
        </w:rPr>
        <w:t xml:space="preserve">Shunt-Lösung für </w:t>
      </w:r>
      <w:r w:rsidR="0000621D" w:rsidRPr="00EF381E">
        <w:rPr>
          <w:rFonts w:eastAsia="Arial Unicode MS" w:cstheme="minorHAnsi"/>
          <w:lang w:eastAsia="en-US"/>
        </w:rPr>
        <w:t xml:space="preserve">Strommessung </w:t>
      </w:r>
      <w:r w:rsidR="0025656E" w:rsidRPr="00EF381E">
        <w:rPr>
          <w:rFonts w:eastAsia="Arial Unicode MS" w:cstheme="minorHAnsi"/>
          <w:lang w:eastAsia="en-US"/>
        </w:rPr>
        <w:t>bei E-Mobility</w:t>
      </w:r>
    </w:p>
    <w:p w14:paraId="16F2C878" w14:textId="5419959E" w:rsidR="0000621D" w:rsidRPr="00EF381E" w:rsidRDefault="0025656E" w:rsidP="0000621D">
      <w:pPr>
        <w:spacing w:after="160" w:line="259" w:lineRule="auto"/>
        <w:rPr>
          <w:rFonts w:eastAsia="Arial Unicode MS" w:cstheme="minorHAnsi"/>
          <w:b/>
          <w:sz w:val="28"/>
          <w:szCs w:val="28"/>
          <w:lang w:eastAsia="en-US"/>
        </w:rPr>
      </w:pPr>
      <w:r w:rsidRPr="00EF381E">
        <w:rPr>
          <w:rFonts w:eastAsia="Arial Unicode MS" w:cstheme="minorHAnsi"/>
          <w:b/>
          <w:sz w:val="28"/>
          <w:szCs w:val="28"/>
          <w:lang w:eastAsia="en-US"/>
        </w:rPr>
        <w:t xml:space="preserve">BAC-Shunt: </w:t>
      </w:r>
      <w:r w:rsidR="0000621D" w:rsidRPr="00EF381E">
        <w:rPr>
          <w:rFonts w:eastAsia="Arial Unicode MS" w:cstheme="minorHAnsi"/>
          <w:b/>
          <w:sz w:val="28"/>
          <w:szCs w:val="28"/>
          <w:lang w:eastAsia="en-US"/>
        </w:rPr>
        <w:t>Mini-Platine ermöglicht direktes Abgreifen der Mess-Signale</w:t>
      </w:r>
      <w:r w:rsidR="0000621D" w:rsidRPr="00EF381E">
        <w:rPr>
          <w:rFonts w:eastAsia="Arial Unicode MS" w:cstheme="minorHAnsi"/>
          <w:b/>
          <w:sz w:val="28"/>
          <w:szCs w:val="28"/>
          <w:lang w:eastAsia="en-US"/>
        </w:rPr>
        <w:br/>
      </w:r>
    </w:p>
    <w:p w14:paraId="644517A8" w14:textId="1084DD3C" w:rsidR="00B04512" w:rsidRPr="00EF381E" w:rsidRDefault="00EA3701" w:rsidP="0000621D">
      <w:pPr>
        <w:spacing w:after="160" w:line="259" w:lineRule="auto"/>
        <w:rPr>
          <w:rFonts w:eastAsia="Arial Unicode MS" w:cstheme="minorHAnsi"/>
          <w:i/>
          <w:sz w:val="24"/>
          <w:lang w:eastAsia="en-US"/>
        </w:rPr>
      </w:pPr>
      <w:r w:rsidRPr="00EF381E">
        <w:rPr>
          <w:rFonts w:eastAsia="Arial Unicode MS" w:cstheme="minorHAnsi"/>
          <w:i/>
          <w:sz w:val="24"/>
          <w:lang w:eastAsia="en-US"/>
        </w:rPr>
        <w:t xml:space="preserve">Das Besondere am neuen BAC-Shunt der </w:t>
      </w:r>
      <w:proofErr w:type="spellStart"/>
      <w:r w:rsidRPr="00EF381E">
        <w:rPr>
          <w:rFonts w:eastAsia="Arial Unicode MS" w:cstheme="minorHAnsi"/>
          <w:i/>
          <w:sz w:val="24"/>
          <w:lang w:eastAsia="en-US"/>
        </w:rPr>
        <w:t>Isabellenhütte</w:t>
      </w:r>
      <w:proofErr w:type="spellEnd"/>
      <w:r w:rsidRPr="00EF381E">
        <w:rPr>
          <w:rFonts w:eastAsia="Arial Unicode MS" w:cstheme="minorHAnsi"/>
          <w:i/>
          <w:sz w:val="24"/>
          <w:lang w:eastAsia="en-US"/>
        </w:rPr>
        <w:t xml:space="preserve"> ist die</w:t>
      </w:r>
      <w:r w:rsidR="00B04512" w:rsidRPr="00EF381E">
        <w:rPr>
          <w:rFonts w:eastAsia="Arial Unicode MS" w:cstheme="minorHAnsi"/>
          <w:i/>
          <w:sz w:val="24"/>
          <w:lang w:eastAsia="en-US"/>
        </w:rPr>
        <w:t xml:space="preserve"> Einheit</w:t>
      </w:r>
      <w:r w:rsidRPr="00EF381E">
        <w:rPr>
          <w:rFonts w:eastAsia="Arial Unicode MS" w:cstheme="minorHAnsi"/>
          <w:i/>
          <w:sz w:val="24"/>
          <w:lang w:eastAsia="en-US"/>
        </w:rPr>
        <w:t xml:space="preserve"> aus Shunt und</w:t>
      </w:r>
      <w:r w:rsidR="00B04512" w:rsidRPr="00EF381E">
        <w:rPr>
          <w:rFonts w:eastAsia="Arial Unicode MS" w:cstheme="minorHAnsi"/>
          <w:i/>
          <w:sz w:val="24"/>
          <w:lang w:eastAsia="en-US"/>
        </w:rPr>
        <w:t xml:space="preserve"> </w:t>
      </w:r>
      <w:r w:rsidRPr="00EF381E">
        <w:rPr>
          <w:rFonts w:eastAsia="Arial Unicode MS" w:cstheme="minorHAnsi"/>
          <w:i/>
          <w:sz w:val="24"/>
          <w:lang w:eastAsia="en-US"/>
        </w:rPr>
        <w:t>Platine</w:t>
      </w:r>
      <w:r w:rsidR="00B04512" w:rsidRPr="00EF381E">
        <w:rPr>
          <w:rFonts w:eastAsia="Arial Unicode MS" w:cstheme="minorHAnsi"/>
          <w:i/>
          <w:sz w:val="24"/>
          <w:lang w:eastAsia="en-US"/>
        </w:rPr>
        <w:t xml:space="preserve">, </w:t>
      </w:r>
      <w:r w:rsidR="00860C83" w:rsidRPr="00EF381E">
        <w:rPr>
          <w:rFonts w:eastAsia="Arial Unicode MS" w:cstheme="minorHAnsi"/>
          <w:i/>
          <w:sz w:val="24"/>
          <w:lang w:eastAsia="en-US"/>
        </w:rPr>
        <w:t>durch die</w:t>
      </w:r>
      <w:r w:rsidR="00B04512" w:rsidRPr="00EF381E">
        <w:rPr>
          <w:rFonts w:eastAsia="Arial Unicode MS" w:cstheme="minorHAnsi"/>
          <w:i/>
          <w:sz w:val="24"/>
          <w:lang w:eastAsia="en-US"/>
        </w:rPr>
        <w:t xml:space="preserve"> </w:t>
      </w:r>
      <w:r w:rsidRPr="00EF381E">
        <w:rPr>
          <w:rFonts w:eastAsia="Arial Unicode MS" w:cstheme="minorHAnsi"/>
          <w:i/>
          <w:sz w:val="24"/>
          <w:lang w:eastAsia="en-US"/>
        </w:rPr>
        <w:t>e</w:t>
      </w:r>
      <w:r w:rsidR="00860C83" w:rsidRPr="00EF381E">
        <w:rPr>
          <w:rFonts w:eastAsia="Arial Unicode MS" w:cstheme="minorHAnsi"/>
          <w:i/>
          <w:sz w:val="24"/>
          <w:lang w:eastAsia="en-US"/>
        </w:rPr>
        <w:t>in direktes Abgreifen der Messs</w:t>
      </w:r>
      <w:r w:rsidRPr="00EF381E">
        <w:rPr>
          <w:rFonts w:eastAsia="Arial Unicode MS" w:cstheme="minorHAnsi"/>
          <w:i/>
          <w:sz w:val="24"/>
          <w:lang w:eastAsia="en-US"/>
        </w:rPr>
        <w:t>ignale möglich</w:t>
      </w:r>
      <w:r w:rsidR="00B04512" w:rsidRPr="00EF381E">
        <w:rPr>
          <w:rFonts w:eastAsia="Arial Unicode MS" w:cstheme="minorHAnsi"/>
          <w:i/>
          <w:sz w:val="24"/>
          <w:lang w:eastAsia="en-US"/>
        </w:rPr>
        <w:t xml:space="preserve"> ist</w:t>
      </w:r>
      <w:r w:rsidRPr="00EF381E">
        <w:rPr>
          <w:rFonts w:eastAsia="Arial Unicode MS" w:cstheme="minorHAnsi"/>
          <w:i/>
          <w:sz w:val="24"/>
          <w:lang w:eastAsia="en-US"/>
        </w:rPr>
        <w:t>. Anwendern wird damit zum einen eine sichere Übertragung der Mess-Signale gewährleistet und zum an</w:t>
      </w:r>
      <w:r w:rsidR="00860C83" w:rsidRPr="00EF381E">
        <w:rPr>
          <w:rFonts w:eastAsia="Arial Unicode MS" w:cstheme="minorHAnsi"/>
          <w:i/>
          <w:sz w:val="24"/>
          <w:lang w:eastAsia="en-US"/>
        </w:rPr>
        <w:t>deren ein zusätzlicher Prozesss</w:t>
      </w:r>
      <w:r w:rsidRPr="00EF381E">
        <w:rPr>
          <w:rFonts w:eastAsia="Arial Unicode MS" w:cstheme="minorHAnsi"/>
          <w:i/>
          <w:sz w:val="24"/>
          <w:lang w:eastAsia="en-US"/>
        </w:rPr>
        <w:t xml:space="preserve">chritt erspart. </w:t>
      </w:r>
      <w:r w:rsidR="00B04512" w:rsidRPr="00EF381E">
        <w:rPr>
          <w:rFonts w:eastAsia="Arial Unicode MS" w:cstheme="minorHAnsi"/>
          <w:i/>
          <w:sz w:val="24"/>
          <w:lang w:eastAsia="en-US"/>
        </w:rPr>
        <w:br/>
      </w:r>
    </w:p>
    <w:p w14:paraId="0CAE4E1A" w14:textId="7BFF0983" w:rsidR="00B04512" w:rsidRPr="00EF381E" w:rsidRDefault="00B04512" w:rsidP="00B04512">
      <w:pPr>
        <w:spacing w:after="160" w:line="259" w:lineRule="auto"/>
        <w:rPr>
          <w:rFonts w:ascii="Calibri" w:eastAsia="Arial Unicode MS" w:hAnsi="Calibri" w:cs="Calibri"/>
          <w:sz w:val="24"/>
          <w:lang w:eastAsia="en-US"/>
        </w:rPr>
      </w:pPr>
      <w:r w:rsidRPr="00EF381E">
        <w:rPr>
          <w:rFonts w:ascii="Calibri" w:eastAsia="Arial Unicode MS" w:hAnsi="Calibri" w:cs="Calibri"/>
          <w:sz w:val="24"/>
          <w:lang w:eastAsia="en-US"/>
        </w:rPr>
        <w:lastRenderedPageBreak/>
        <w:t xml:space="preserve">Das technische Konzept des innovativen Präzisionswiderstands ist einzigartig und ermöglicht eine deutlich flexiblere und effizientere Signalübertragung als </w:t>
      </w:r>
      <w:r w:rsidR="006A63AB" w:rsidRPr="00EF381E">
        <w:rPr>
          <w:rFonts w:ascii="Calibri" w:eastAsia="Arial Unicode MS" w:hAnsi="Calibri" w:cs="Calibri"/>
          <w:sz w:val="24"/>
          <w:lang w:eastAsia="en-US"/>
        </w:rPr>
        <w:t xml:space="preserve">bei herkömmlichen </w:t>
      </w:r>
      <w:r w:rsidRPr="00EF381E">
        <w:rPr>
          <w:rFonts w:ascii="Calibri" w:eastAsia="Arial Unicode MS" w:hAnsi="Calibri" w:cs="Calibri"/>
          <w:sz w:val="24"/>
          <w:lang w:eastAsia="en-US"/>
        </w:rPr>
        <w:t xml:space="preserve">Shunts. Der BAC wird komplett mit Mini-Platine und Sense-Kontakt für die </w:t>
      </w:r>
      <w:r w:rsidR="00EF381E" w:rsidRPr="00EF381E">
        <w:rPr>
          <w:rFonts w:ascii="Calibri" w:eastAsia="Arial Unicode MS" w:hAnsi="Calibri" w:cs="Calibri"/>
          <w:sz w:val="24"/>
          <w:lang w:eastAsia="en-US"/>
        </w:rPr>
        <w:t xml:space="preserve">Strommessung </w:t>
      </w:r>
      <w:r w:rsidRPr="00EF381E">
        <w:rPr>
          <w:rFonts w:ascii="Calibri" w:eastAsia="Arial Unicode MS" w:hAnsi="Calibri" w:cs="Calibri"/>
          <w:sz w:val="24"/>
          <w:lang w:eastAsia="en-US"/>
        </w:rPr>
        <w:t xml:space="preserve">geliefert. Statt über aufwendige Lösungen wie aufgeschweißte Kontaktpins, Flex-Kabel oder </w:t>
      </w:r>
      <w:r w:rsidR="0025656E" w:rsidRPr="00EF381E">
        <w:rPr>
          <w:rFonts w:ascii="Calibri" w:eastAsia="Arial Unicode MS" w:hAnsi="Calibri" w:cs="Calibri"/>
          <w:sz w:val="24"/>
          <w:lang w:eastAsia="en-US"/>
        </w:rPr>
        <w:t xml:space="preserve">Anbindung an die </w:t>
      </w:r>
      <w:r w:rsidRPr="00EF381E">
        <w:rPr>
          <w:rFonts w:ascii="Calibri" w:eastAsia="Arial Unicode MS" w:hAnsi="Calibri" w:cs="Calibri"/>
          <w:sz w:val="24"/>
          <w:lang w:eastAsia="en-US"/>
        </w:rPr>
        <w:t xml:space="preserve">Auswerteelektronik auf der Hauptplatine kann das Messsignal direkt vom BAC-Widerstand abgegriffen werden. Ein Steckverbinder </w:t>
      </w:r>
      <w:r w:rsidR="0025656E" w:rsidRPr="00EF381E">
        <w:rPr>
          <w:rFonts w:ascii="Calibri" w:eastAsia="Arial Unicode MS" w:hAnsi="Calibri" w:cs="Calibri"/>
          <w:sz w:val="24"/>
          <w:lang w:eastAsia="en-US"/>
        </w:rPr>
        <w:t xml:space="preserve">dient zum Abgriff </w:t>
      </w:r>
      <w:r w:rsidRPr="00EF381E">
        <w:rPr>
          <w:rFonts w:ascii="Calibri" w:eastAsia="Arial Unicode MS" w:hAnsi="Calibri" w:cs="Calibri"/>
          <w:sz w:val="24"/>
          <w:lang w:eastAsia="en-US"/>
        </w:rPr>
        <w:t>d</w:t>
      </w:r>
      <w:r w:rsidR="0025656E" w:rsidRPr="00EF381E">
        <w:rPr>
          <w:rFonts w:ascii="Calibri" w:eastAsia="Arial Unicode MS" w:hAnsi="Calibri" w:cs="Calibri"/>
          <w:sz w:val="24"/>
          <w:lang w:eastAsia="en-US"/>
        </w:rPr>
        <w:t>er</w:t>
      </w:r>
      <w:r w:rsidRPr="00EF381E">
        <w:rPr>
          <w:rFonts w:ascii="Calibri" w:eastAsia="Arial Unicode MS" w:hAnsi="Calibri" w:cs="Calibri"/>
          <w:sz w:val="24"/>
          <w:lang w:eastAsia="en-US"/>
        </w:rPr>
        <w:t xml:space="preserve"> Spannungswerte in die übergeordneten Systeme des Kunden. </w:t>
      </w:r>
    </w:p>
    <w:p w14:paraId="783B78BD" w14:textId="108912FA" w:rsidR="0000621D" w:rsidRPr="00EF381E" w:rsidRDefault="00B04512" w:rsidP="0000621D">
      <w:pPr>
        <w:spacing w:after="160" w:line="259" w:lineRule="auto"/>
        <w:rPr>
          <w:rFonts w:ascii="Calibri" w:eastAsia="Arial Unicode MS" w:hAnsi="Calibri" w:cs="Calibri"/>
          <w:sz w:val="24"/>
          <w:lang w:eastAsia="en-US"/>
        </w:rPr>
      </w:pPr>
      <w:r w:rsidRPr="00EF381E">
        <w:rPr>
          <w:rFonts w:ascii="Calibri" w:eastAsia="Arial Unicode MS" w:hAnsi="Calibri" w:cs="Calibri"/>
          <w:sz w:val="24"/>
          <w:lang w:eastAsia="en-US"/>
        </w:rPr>
        <w:t xml:space="preserve">Die </w:t>
      </w:r>
      <w:r w:rsidR="0000621D" w:rsidRPr="00EF381E">
        <w:rPr>
          <w:rFonts w:ascii="Calibri" w:eastAsia="Arial Unicode MS" w:hAnsi="Calibri" w:cs="Calibri"/>
          <w:sz w:val="24"/>
          <w:lang w:eastAsia="en-US"/>
        </w:rPr>
        <w:t xml:space="preserve">Widerstandswerte </w:t>
      </w:r>
      <w:r w:rsidRPr="00EF381E">
        <w:rPr>
          <w:rFonts w:ascii="Calibri" w:eastAsia="Arial Unicode MS" w:hAnsi="Calibri" w:cs="Calibri"/>
          <w:sz w:val="24"/>
          <w:lang w:eastAsia="en-US"/>
        </w:rPr>
        <w:t xml:space="preserve">des Kupfer-Manganin-Shunts BAC betragen </w:t>
      </w:r>
      <w:r w:rsidR="0000621D" w:rsidRPr="00EF381E">
        <w:rPr>
          <w:rFonts w:ascii="Calibri" w:eastAsia="Arial Unicode MS" w:hAnsi="Calibri" w:cs="Calibri"/>
          <w:sz w:val="24"/>
          <w:lang w:eastAsia="en-US"/>
        </w:rPr>
        <w:t xml:space="preserve">0,1 </w:t>
      </w:r>
      <w:proofErr w:type="spellStart"/>
      <w:r w:rsidR="0000621D" w:rsidRPr="00EF381E">
        <w:rPr>
          <w:rFonts w:ascii="Calibri" w:eastAsia="Arial Unicode MS" w:hAnsi="Calibri" w:cs="Calibri"/>
          <w:sz w:val="24"/>
          <w:lang w:eastAsia="en-US"/>
        </w:rPr>
        <w:t>mOhm</w:t>
      </w:r>
      <w:proofErr w:type="spellEnd"/>
      <w:r w:rsidR="0000621D" w:rsidRPr="00EF381E">
        <w:rPr>
          <w:rFonts w:ascii="Calibri" w:eastAsia="Arial Unicode MS" w:hAnsi="Calibri" w:cs="Calibri"/>
          <w:sz w:val="24"/>
          <w:lang w:eastAsia="en-US"/>
        </w:rPr>
        <w:t xml:space="preserve"> (320 A). </w:t>
      </w:r>
      <w:r w:rsidRPr="00EF381E">
        <w:rPr>
          <w:rFonts w:ascii="Calibri" w:eastAsia="Arial Unicode MS" w:hAnsi="Calibri" w:cs="Calibri"/>
          <w:sz w:val="24"/>
          <w:lang w:eastAsia="en-US"/>
        </w:rPr>
        <w:t>E</w:t>
      </w:r>
      <w:r w:rsidR="0000621D" w:rsidRPr="00EF381E">
        <w:rPr>
          <w:rFonts w:ascii="Calibri" w:eastAsia="Arial Unicode MS" w:hAnsi="Calibri" w:cs="Calibri"/>
          <w:sz w:val="24"/>
          <w:lang w:eastAsia="en-US"/>
        </w:rPr>
        <w:t>ine weitere</w:t>
      </w:r>
      <w:r w:rsidR="000D4347" w:rsidRPr="00EF381E">
        <w:rPr>
          <w:rFonts w:ascii="Calibri" w:eastAsia="Arial Unicode MS" w:hAnsi="Calibri" w:cs="Calibri"/>
          <w:sz w:val="24"/>
          <w:lang w:eastAsia="en-US"/>
        </w:rPr>
        <w:t>,</w:t>
      </w:r>
      <w:r w:rsidR="0000621D" w:rsidRPr="00EF381E">
        <w:rPr>
          <w:rFonts w:ascii="Calibri" w:eastAsia="Arial Unicode MS" w:hAnsi="Calibri" w:cs="Calibri"/>
          <w:sz w:val="24"/>
          <w:lang w:eastAsia="en-US"/>
        </w:rPr>
        <w:t xml:space="preserve"> </w:t>
      </w:r>
      <w:proofErr w:type="spellStart"/>
      <w:r w:rsidR="0025656E" w:rsidRPr="00EF381E">
        <w:rPr>
          <w:rFonts w:ascii="Calibri" w:eastAsia="Arial Unicode MS" w:hAnsi="Calibri" w:cs="Calibri"/>
          <w:sz w:val="24"/>
          <w:lang w:eastAsia="en-US"/>
        </w:rPr>
        <w:t>niederohmigere</w:t>
      </w:r>
      <w:proofErr w:type="spellEnd"/>
      <w:r w:rsidR="0025656E" w:rsidRPr="00EF381E">
        <w:rPr>
          <w:rFonts w:ascii="Calibri" w:eastAsia="Arial Unicode MS" w:hAnsi="Calibri" w:cs="Calibri"/>
          <w:sz w:val="24"/>
          <w:lang w:eastAsia="en-US"/>
        </w:rPr>
        <w:t xml:space="preserve"> </w:t>
      </w:r>
      <w:r w:rsidR="0000621D" w:rsidRPr="00EF381E">
        <w:rPr>
          <w:rFonts w:ascii="Calibri" w:eastAsia="Arial Unicode MS" w:hAnsi="Calibri" w:cs="Calibri"/>
          <w:sz w:val="24"/>
          <w:lang w:eastAsia="en-US"/>
        </w:rPr>
        <w:t xml:space="preserve">Variante </w:t>
      </w:r>
      <w:r w:rsidRPr="00EF381E">
        <w:rPr>
          <w:rFonts w:ascii="Calibri" w:eastAsia="Arial Unicode MS" w:hAnsi="Calibri" w:cs="Calibri"/>
          <w:sz w:val="24"/>
          <w:lang w:eastAsia="en-US"/>
        </w:rPr>
        <w:t xml:space="preserve">ist </w:t>
      </w:r>
      <w:r w:rsidR="0000621D" w:rsidRPr="00EF381E">
        <w:rPr>
          <w:rFonts w:ascii="Calibri" w:eastAsia="Arial Unicode MS" w:hAnsi="Calibri" w:cs="Calibri"/>
          <w:sz w:val="24"/>
          <w:lang w:eastAsia="en-US"/>
        </w:rPr>
        <w:t xml:space="preserve">für Strommessungen bis 550 A (0,05 </w:t>
      </w:r>
      <w:proofErr w:type="spellStart"/>
      <w:r w:rsidR="0000621D" w:rsidRPr="00EF381E">
        <w:rPr>
          <w:rFonts w:ascii="Calibri" w:eastAsia="Arial Unicode MS" w:hAnsi="Calibri" w:cs="Calibri"/>
          <w:sz w:val="24"/>
          <w:lang w:eastAsia="en-US"/>
        </w:rPr>
        <w:t>mOhm</w:t>
      </w:r>
      <w:proofErr w:type="spellEnd"/>
      <w:r w:rsidR="0000621D" w:rsidRPr="00EF381E">
        <w:rPr>
          <w:rFonts w:ascii="Calibri" w:eastAsia="Arial Unicode MS" w:hAnsi="Calibri" w:cs="Calibri"/>
          <w:sz w:val="24"/>
          <w:lang w:eastAsia="en-US"/>
        </w:rPr>
        <w:t>)</w:t>
      </w:r>
      <w:r w:rsidRPr="00EF381E">
        <w:rPr>
          <w:rFonts w:ascii="Calibri" w:eastAsia="Arial Unicode MS" w:hAnsi="Calibri" w:cs="Calibri"/>
          <w:sz w:val="24"/>
          <w:lang w:eastAsia="en-US"/>
        </w:rPr>
        <w:t xml:space="preserve"> ausgelegt</w:t>
      </w:r>
      <w:r w:rsidR="0000621D" w:rsidRPr="00EF381E">
        <w:rPr>
          <w:rFonts w:ascii="Calibri" w:eastAsia="Arial Unicode MS" w:hAnsi="Calibri" w:cs="Calibri"/>
          <w:sz w:val="24"/>
          <w:lang w:eastAsia="en-US"/>
        </w:rPr>
        <w:t xml:space="preserve">. Der Shunt ist geeignet für Nennleistungen bis 15 W. </w:t>
      </w:r>
      <w:r w:rsidR="0025656E" w:rsidRPr="00EF381E">
        <w:rPr>
          <w:rFonts w:ascii="Calibri" w:eastAsia="Arial Unicode MS" w:hAnsi="Calibri" w:cs="Calibri"/>
          <w:sz w:val="24"/>
          <w:lang w:eastAsia="en-US"/>
        </w:rPr>
        <w:t>Es sind aber auch andere Widerstandswerte möglich.</w:t>
      </w:r>
    </w:p>
    <w:p w14:paraId="2B80D050" w14:textId="35BECB91" w:rsidR="0000621D" w:rsidRPr="00EF381E" w:rsidRDefault="00B04512" w:rsidP="0000621D">
      <w:pPr>
        <w:spacing w:after="160" w:line="259" w:lineRule="auto"/>
        <w:rPr>
          <w:rFonts w:ascii="Calibri" w:eastAsia="Arial Unicode MS" w:hAnsi="Calibri" w:cs="Calibri"/>
          <w:b/>
          <w:sz w:val="24"/>
          <w:lang w:eastAsia="en-US"/>
        </w:rPr>
      </w:pPr>
      <w:r w:rsidRPr="00EF381E">
        <w:rPr>
          <w:rFonts w:ascii="Calibri" w:eastAsia="Arial Unicode MS" w:hAnsi="Calibri" w:cs="Calibri"/>
          <w:b/>
          <w:sz w:val="24"/>
          <w:lang w:eastAsia="en-US"/>
        </w:rPr>
        <w:br/>
      </w:r>
      <w:r w:rsidR="0000621D" w:rsidRPr="00EF381E">
        <w:rPr>
          <w:rFonts w:ascii="Calibri" w:eastAsia="Arial Unicode MS" w:hAnsi="Calibri" w:cs="Calibri"/>
          <w:b/>
          <w:sz w:val="24"/>
          <w:lang w:eastAsia="en-US"/>
        </w:rPr>
        <w:t>Schlankere Fertigungsprozesse und flexiblere Konstruktion</w:t>
      </w:r>
    </w:p>
    <w:p w14:paraId="07C451ED" w14:textId="2D1AB15B" w:rsidR="0000621D" w:rsidRPr="00EF381E" w:rsidRDefault="0000621D" w:rsidP="0000621D">
      <w:pPr>
        <w:spacing w:after="160" w:line="259" w:lineRule="auto"/>
        <w:rPr>
          <w:rFonts w:ascii="Calibri" w:eastAsia="Arial Unicode MS" w:hAnsi="Calibri" w:cs="Calibri"/>
          <w:sz w:val="24"/>
          <w:lang w:eastAsia="en-US"/>
        </w:rPr>
      </w:pPr>
      <w:r w:rsidRPr="00EF381E">
        <w:rPr>
          <w:rFonts w:ascii="Calibri" w:eastAsia="Arial Unicode MS" w:hAnsi="Calibri" w:cs="Calibri"/>
          <w:sz w:val="24"/>
          <w:lang w:eastAsia="en-US"/>
        </w:rPr>
        <w:t>Insbesondere im Bereich der kleinen und mittleren Stückzahlen bringt der BAC-</w:t>
      </w:r>
      <w:r w:rsidR="0025656E" w:rsidRPr="00EF381E">
        <w:rPr>
          <w:rFonts w:ascii="Calibri" w:eastAsia="Arial Unicode MS" w:hAnsi="Calibri" w:cs="Calibri"/>
          <w:sz w:val="24"/>
          <w:lang w:eastAsia="en-US"/>
        </w:rPr>
        <w:t xml:space="preserve">Stromsensor </w:t>
      </w:r>
      <w:r w:rsidRPr="00EF381E">
        <w:rPr>
          <w:rFonts w:ascii="Calibri" w:eastAsia="Arial Unicode MS" w:hAnsi="Calibri" w:cs="Calibri"/>
          <w:sz w:val="24"/>
          <w:lang w:eastAsia="en-US"/>
        </w:rPr>
        <w:t xml:space="preserve">aufgrund der vereinfachten Prozesse – es entfällt zum Beispiel das Aufschweißen der Pins - deutliche Kostenvorteile. Die Hauptanwendung liegt in der </w:t>
      </w:r>
      <w:r w:rsidR="00EF381E" w:rsidRPr="00EF381E">
        <w:rPr>
          <w:rFonts w:ascii="Calibri" w:eastAsia="Arial Unicode MS" w:hAnsi="Calibri" w:cs="Calibri"/>
          <w:sz w:val="24"/>
          <w:lang w:eastAsia="en-US"/>
        </w:rPr>
        <w:t xml:space="preserve">Strommessung </w:t>
      </w:r>
      <w:r w:rsidRPr="00EF381E">
        <w:rPr>
          <w:rFonts w:ascii="Calibri" w:eastAsia="Arial Unicode MS" w:hAnsi="Calibri" w:cs="Calibri"/>
          <w:sz w:val="24"/>
          <w:lang w:eastAsia="en-US"/>
        </w:rPr>
        <w:t>für elektronische Batterie-</w:t>
      </w:r>
      <w:r w:rsidRPr="00EF381E">
        <w:rPr>
          <w:rFonts w:ascii="Calibri" w:eastAsia="Arial Unicode MS" w:hAnsi="Calibri" w:cs="Calibri"/>
          <w:sz w:val="24"/>
          <w:lang w:eastAsia="en-US"/>
        </w:rPr>
        <w:lastRenderedPageBreak/>
        <w:t>Managementsysteme</w:t>
      </w:r>
      <w:r w:rsidR="006A63AB" w:rsidRPr="00EF381E">
        <w:rPr>
          <w:rFonts w:ascii="Calibri" w:eastAsia="Arial Unicode MS" w:hAnsi="Calibri" w:cs="Calibri"/>
          <w:sz w:val="24"/>
          <w:lang w:eastAsia="en-US"/>
        </w:rPr>
        <w:t xml:space="preserve"> in</w:t>
      </w:r>
      <w:r w:rsidRPr="00EF381E">
        <w:rPr>
          <w:rFonts w:ascii="Calibri" w:eastAsia="Arial Unicode MS" w:hAnsi="Calibri" w:cs="Calibri"/>
          <w:sz w:val="24"/>
          <w:lang w:eastAsia="en-US"/>
        </w:rPr>
        <w:t xml:space="preserve"> Gabelstaplern, E-Scootern sowie</w:t>
      </w:r>
      <w:r w:rsidR="006A63AB" w:rsidRPr="00EF381E">
        <w:rPr>
          <w:rFonts w:ascii="Calibri" w:eastAsia="Arial Unicode MS" w:hAnsi="Calibri" w:cs="Calibri"/>
          <w:sz w:val="24"/>
          <w:lang w:eastAsia="en-US"/>
        </w:rPr>
        <w:t xml:space="preserve"> anderen </w:t>
      </w:r>
      <w:r w:rsidRPr="00EF381E">
        <w:rPr>
          <w:rFonts w:ascii="Calibri" w:eastAsia="Arial Unicode MS" w:hAnsi="Calibri" w:cs="Calibri"/>
          <w:sz w:val="24"/>
          <w:lang w:eastAsia="en-US"/>
        </w:rPr>
        <w:t xml:space="preserve">Hybrid- und Elektrofahrzeugen. Weitere </w:t>
      </w:r>
      <w:r w:rsidR="006A63AB" w:rsidRPr="00EF381E">
        <w:rPr>
          <w:rFonts w:ascii="Calibri" w:eastAsia="Arial Unicode MS" w:hAnsi="Calibri" w:cs="Calibri"/>
          <w:sz w:val="24"/>
          <w:lang w:eastAsia="en-US"/>
        </w:rPr>
        <w:t>bisherige</w:t>
      </w:r>
      <w:r w:rsidRPr="00EF381E">
        <w:rPr>
          <w:rFonts w:ascii="Calibri" w:eastAsia="Arial Unicode MS" w:hAnsi="Calibri" w:cs="Calibri"/>
          <w:sz w:val="24"/>
          <w:lang w:eastAsia="en-US"/>
        </w:rPr>
        <w:t xml:space="preserve"> Anwendungen sind </w:t>
      </w:r>
      <w:r w:rsidR="0025656E" w:rsidRPr="00EF381E">
        <w:rPr>
          <w:rFonts w:ascii="Calibri" w:eastAsia="Arial Unicode MS" w:hAnsi="Calibri" w:cs="Calibri"/>
          <w:sz w:val="24"/>
          <w:lang w:eastAsia="en-US"/>
        </w:rPr>
        <w:t xml:space="preserve">Strommessungen </w:t>
      </w:r>
      <w:r w:rsidRPr="00EF381E">
        <w:rPr>
          <w:rFonts w:ascii="Calibri" w:eastAsia="Arial Unicode MS" w:hAnsi="Calibri" w:cs="Calibri"/>
          <w:sz w:val="24"/>
          <w:lang w:eastAsia="en-US"/>
        </w:rPr>
        <w:t xml:space="preserve">in Schweißgeräten. </w:t>
      </w:r>
    </w:p>
    <w:p w14:paraId="1187A1CE" w14:textId="3D736DEC" w:rsidR="0000621D" w:rsidRPr="00EF381E" w:rsidRDefault="006A63AB" w:rsidP="0000621D">
      <w:pPr>
        <w:spacing w:after="160" w:line="259" w:lineRule="auto"/>
        <w:rPr>
          <w:rFonts w:ascii="Calibri" w:eastAsia="Arial Unicode MS" w:hAnsi="Calibri" w:cs="Calibri"/>
          <w:sz w:val="24"/>
          <w:lang w:eastAsia="en-US"/>
        </w:rPr>
      </w:pPr>
      <w:r w:rsidRPr="00EF381E">
        <w:rPr>
          <w:rFonts w:ascii="Calibri" w:eastAsia="Arial Unicode MS" w:hAnsi="Calibri" w:cs="Calibri"/>
          <w:sz w:val="24"/>
          <w:lang w:eastAsia="en-US"/>
        </w:rPr>
        <w:br/>
      </w:r>
      <w:r w:rsidRPr="00EF381E">
        <w:rPr>
          <w:rFonts w:ascii="Calibri" w:eastAsia="Arial Unicode MS" w:hAnsi="Calibri" w:cs="Calibri"/>
          <w:sz w:val="24"/>
          <w:lang w:eastAsia="en-US"/>
        </w:rPr>
        <w:br/>
      </w:r>
      <w:r w:rsidRPr="00EF381E">
        <w:rPr>
          <w:rFonts w:ascii="Calibri" w:eastAsia="Arial Unicode MS" w:hAnsi="Calibri" w:cs="Calibri"/>
          <w:sz w:val="24"/>
          <w:lang w:eastAsia="en-US"/>
        </w:rPr>
        <w:br/>
      </w:r>
      <w:r w:rsidR="0000621D" w:rsidRPr="00EF381E">
        <w:rPr>
          <w:rFonts w:ascii="Calibri" w:eastAsia="Arial Unicode MS" w:hAnsi="Calibri" w:cs="Calibri"/>
          <w:sz w:val="24"/>
          <w:lang w:eastAsia="en-US"/>
        </w:rPr>
        <w:t xml:space="preserve">Die Anwender </w:t>
      </w:r>
      <w:r w:rsidRPr="00EF381E">
        <w:rPr>
          <w:rFonts w:ascii="Calibri" w:eastAsia="Arial Unicode MS" w:hAnsi="Calibri" w:cs="Calibri"/>
          <w:sz w:val="24"/>
          <w:lang w:eastAsia="en-US"/>
        </w:rPr>
        <w:t>erhalten</w:t>
      </w:r>
      <w:r w:rsidR="0000621D" w:rsidRPr="00EF381E">
        <w:rPr>
          <w:rFonts w:ascii="Calibri" w:eastAsia="Arial Unicode MS" w:hAnsi="Calibri" w:cs="Calibri"/>
          <w:sz w:val="24"/>
          <w:lang w:eastAsia="en-US"/>
        </w:rPr>
        <w:t xml:space="preserve"> mehr Möglichkeiten beim Aufbau ihrer Produkte. Da die Auswertung der Messsignale nicht auf der Leiterplatte der Anwendung erfolgt, muss der BAC-Shunt nicht zwingend auf der Elektronik platziert werden. </w:t>
      </w:r>
    </w:p>
    <w:p w14:paraId="1B5711DD" w14:textId="77777777" w:rsidR="0000621D" w:rsidRPr="00EF381E" w:rsidRDefault="0000621D" w:rsidP="0000621D">
      <w:pPr>
        <w:spacing w:after="160" w:line="259" w:lineRule="auto"/>
        <w:rPr>
          <w:rFonts w:ascii="Calibri" w:eastAsia="Arial Unicode MS" w:hAnsi="Calibri" w:cs="Calibri"/>
          <w:b/>
          <w:sz w:val="24"/>
          <w:lang w:eastAsia="en-US"/>
        </w:rPr>
      </w:pPr>
      <w:r w:rsidRPr="00EF381E">
        <w:rPr>
          <w:rFonts w:ascii="Calibri" w:eastAsia="Arial Unicode MS" w:hAnsi="Calibri" w:cs="Calibri"/>
          <w:b/>
          <w:sz w:val="24"/>
          <w:lang w:eastAsia="en-US"/>
        </w:rPr>
        <w:t>Hochpräzise und langzeitstabile Messergebnisse</w:t>
      </w:r>
    </w:p>
    <w:p w14:paraId="7654FD56" w14:textId="3D1684E1" w:rsidR="0000621D" w:rsidRPr="00EF381E" w:rsidRDefault="0000621D" w:rsidP="0000621D">
      <w:pPr>
        <w:spacing w:after="160" w:line="259" w:lineRule="auto"/>
        <w:rPr>
          <w:rFonts w:ascii="Calibri" w:eastAsia="Arial Unicode MS" w:hAnsi="Calibri" w:cs="Calibri"/>
          <w:sz w:val="24"/>
          <w:lang w:eastAsia="en-US"/>
        </w:rPr>
      </w:pPr>
      <w:r w:rsidRPr="00EF381E">
        <w:rPr>
          <w:rFonts w:ascii="Calibri" w:eastAsia="Arial Unicode MS" w:hAnsi="Calibri" w:cs="Calibri"/>
          <w:sz w:val="24"/>
          <w:lang w:eastAsia="en-US"/>
        </w:rPr>
        <w:t xml:space="preserve">Ein weiterer Vorteil des Shunt-Aufbaus mit Platine liegt in den hochpräzisen, langzeitstabilen Messergebnissen. Beim BAC bildet die von der </w:t>
      </w:r>
      <w:proofErr w:type="spellStart"/>
      <w:r w:rsidRPr="00EF381E">
        <w:rPr>
          <w:rFonts w:ascii="Calibri" w:eastAsia="Arial Unicode MS" w:hAnsi="Calibri" w:cs="Calibri"/>
          <w:sz w:val="24"/>
          <w:lang w:eastAsia="en-US"/>
        </w:rPr>
        <w:t>Isabellenhütte</w:t>
      </w:r>
      <w:proofErr w:type="spellEnd"/>
      <w:r w:rsidRPr="00EF381E">
        <w:rPr>
          <w:rFonts w:ascii="Calibri" w:eastAsia="Arial Unicode MS" w:hAnsi="Calibri" w:cs="Calibri"/>
          <w:sz w:val="24"/>
          <w:lang w:eastAsia="en-US"/>
        </w:rPr>
        <w:t xml:space="preserve"> entwickelte Speziallegierung Manganin® das Widerstandselement, das zwischen zwei Kupferbänder mittels Elektronenstrahl </w:t>
      </w:r>
      <w:r w:rsidR="0025656E" w:rsidRPr="00EF381E">
        <w:rPr>
          <w:rFonts w:ascii="Calibri" w:eastAsia="Arial Unicode MS" w:hAnsi="Calibri" w:cs="Calibri"/>
          <w:sz w:val="24"/>
          <w:lang w:eastAsia="en-US"/>
        </w:rPr>
        <w:t xml:space="preserve">verschweißt </w:t>
      </w:r>
      <w:r w:rsidRPr="00EF381E">
        <w:rPr>
          <w:rFonts w:ascii="Calibri" w:eastAsia="Arial Unicode MS" w:hAnsi="Calibri" w:cs="Calibri"/>
          <w:sz w:val="24"/>
          <w:lang w:eastAsia="en-US"/>
        </w:rPr>
        <w:t xml:space="preserve">ist. Manganin® zeichnet sich durch eine äußerst geringe Temperaturabhängigkeit aus. So liegt der Temperaturkoeffizient TK bei der BAC-Reihe </w:t>
      </w:r>
      <w:r w:rsidR="0025656E" w:rsidRPr="00EF381E">
        <w:rPr>
          <w:rFonts w:ascii="Calibri" w:eastAsia="Arial Unicode MS" w:hAnsi="Calibri" w:cs="Calibri"/>
          <w:sz w:val="24"/>
          <w:lang w:eastAsia="en-US"/>
        </w:rPr>
        <w:t xml:space="preserve">im Bereich 100 </w:t>
      </w:r>
      <w:r w:rsidRPr="00EF381E">
        <w:rPr>
          <w:rFonts w:ascii="Calibri" w:eastAsia="Arial Unicode MS" w:hAnsi="Calibri" w:cs="Calibri"/>
          <w:sz w:val="24"/>
          <w:lang w:eastAsia="en-US"/>
        </w:rPr>
        <w:t>ppm/K, im Vergleich dazu hat Kup</w:t>
      </w:r>
      <w:r w:rsidR="00860C83" w:rsidRPr="00EF381E">
        <w:rPr>
          <w:rFonts w:ascii="Calibri" w:eastAsia="Arial Unicode MS" w:hAnsi="Calibri" w:cs="Calibri"/>
          <w:sz w:val="24"/>
          <w:lang w:eastAsia="en-US"/>
        </w:rPr>
        <w:t>f</w:t>
      </w:r>
      <w:r w:rsidRPr="00EF381E">
        <w:rPr>
          <w:rFonts w:ascii="Calibri" w:eastAsia="Arial Unicode MS" w:hAnsi="Calibri" w:cs="Calibri"/>
          <w:sz w:val="24"/>
          <w:lang w:eastAsia="en-US"/>
        </w:rPr>
        <w:t>er einen TK von 4</w:t>
      </w:r>
      <w:r w:rsidR="000D4347" w:rsidRPr="00EF381E">
        <w:rPr>
          <w:rFonts w:ascii="Calibri" w:eastAsia="Arial Unicode MS" w:hAnsi="Calibri" w:cs="Calibri"/>
          <w:sz w:val="24"/>
          <w:lang w:eastAsia="en-US"/>
        </w:rPr>
        <w:t>.</w:t>
      </w:r>
      <w:r w:rsidRPr="00EF381E">
        <w:rPr>
          <w:rFonts w:ascii="Calibri" w:eastAsia="Arial Unicode MS" w:hAnsi="Calibri" w:cs="Calibri"/>
          <w:sz w:val="24"/>
          <w:lang w:eastAsia="en-US"/>
        </w:rPr>
        <w:t xml:space="preserve">000 ppm/K. Entfallen also die Sense-Pins und wird das Messsignal </w:t>
      </w:r>
      <w:r w:rsidRPr="00EF381E">
        <w:rPr>
          <w:rFonts w:ascii="Calibri" w:eastAsia="Arial Unicode MS" w:hAnsi="Calibri" w:cs="Calibri"/>
          <w:sz w:val="24"/>
          <w:lang w:eastAsia="en-US"/>
        </w:rPr>
        <w:lastRenderedPageBreak/>
        <w:t xml:space="preserve">direkt an der Unterseite der Platine von der Manganin-Widerstandslegierung abgegriffen, ist auch der negative Einfluss von Kupfer auf den Temperaturkoeffizienten weitestgehend eliminiert. </w:t>
      </w:r>
    </w:p>
    <w:p w14:paraId="3587B2F8" w14:textId="77777777" w:rsidR="0000621D" w:rsidRPr="00EF381E" w:rsidRDefault="0000621D" w:rsidP="0000621D">
      <w:pPr>
        <w:spacing w:after="160" w:line="259" w:lineRule="auto"/>
        <w:rPr>
          <w:rFonts w:ascii="Calibri" w:eastAsia="Arial Unicode MS" w:hAnsi="Calibri" w:cs="Calibri"/>
          <w:b/>
          <w:sz w:val="24"/>
          <w:lang w:eastAsia="en-US"/>
        </w:rPr>
      </w:pPr>
      <w:r w:rsidRPr="00EF381E">
        <w:rPr>
          <w:rFonts w:ascii="Calibri" w:eastAsia="Arial Unicode MS" w:hAnsi="Calibri" w:cs="Calibri"/>
          <w:b/>
          <w:sz w:val="24"/>
          <w:lang w:eastAsia="en-US"/>
        </w:rPr>
        <w:t xml:space="preserve">Kundenspezifische Ausführungen des Standardprodukts </w:t>
      </w:r>
    </w:p>
    <w:p w14:paraId="31E9AF22" w14:textId="7D943CD0" w:rsidR="0000621D" w:rsidRPr="00F50C98" w:rsidRDefault="0000621D" w:rsidP="0000621D">
      <w:pPr>
        <w:spacing w:after="160" w:line="259" w:lineRule="auto"/>
        <w:rPr>
          <w:rFonts w:ascii="Calibri" w:eastAsia="Arial Unicode MS" w:hAnsi="Calibri" w:cs="Calibri"/>
          <w:sz w:val="24"/>
          <w:lang w:eastAsia="en-US"/>
        </w:rPr>
      </w:pPr>
      <w:r w:rsidRPr="00EF381E">
        <w:rPr>
          <w:rFonts w:ascii="Calibri" w:eastAsia="Arial Unicode MS" w:hAnsi="Calibri" w:cs="Calibri"/>
          <w:sz w:val="24"/>
          <w:lang w:eastAsia="en-US"/>
        </w:rPr>
        <w:t xml:space="preserve">Der BAC-Shunt ist ein Standard-Bauelement, kann jedoch kundenspezifisch für die jeweilige Anwendung adaptiert werden; zum Beispiel bei den Widerstandswerten, der Größe oder der Wahl der Steckverbinder. Um Übergangswiderstände durch Oxidation zu vermeiden, kann darüber hinaus </w:t>
      </w:r>
      <w:r w:rsidR="0025656E" w:rsidRPr="00EF381E">
        <w:rPr>
          <w:rFonts w:ascii="Calibri" w:eastAsia="Arial Unicode MS" w:hAnsi="Calibri" w:cs="Calibri"/>
          <w:sz w:val="24"/>
          <w:lang w:eastAsia="en-US"/>
        </w:rPr>
        <w:t>eine Variante mit verzinnten bzw. vernickelten Kupferanschlüssen geliefert werden</w:t>
      </w:r>
      <w:r w:rsidRPr="00EF381E">
        <w:rPr>
          <w:rFonts w:ascii="Calibri" w:eastAsia="Arial Unicode MS" w:hAnsi="Calibri" w:cs="Calibri"/>
          <w:sz w:val="24"/>
          <w:lang w:eastAsia="en-US"/>
        </w:rPr>
        <w:t xml:space="preserve">. </w:t>
      </w:r>
      <w:r w:rsidR="00EA3701" w:rsidRPr="00EF381E">
        <w:rPr>
          <w:rFonts w:ascii="Calibri" w:eastAsia="Arial Unicode MS" w:hAnsi="Calibri" w:cs="Calibri"/>
          <w:sz w:val="24"/>
          <w:lang w:eastAsia="en-US"/>
        </w:rPr>
        <w:t xml:space="preserve">Die </w:t>
      </w:r>
      <w:proofErr w:type="spellStart"/>
      <w:r w:rsidR="00EA3701" w:rsidRPr="00EF381E">
        <w:rPr>
          <w:rFonts w:ascii="Calibri" w:eastAsia="Arial Unicode MS" w:hAnsi="Calibri" w:cs="Calibri"/>
          <w:sz w:val="24"/>
          <w:lang w:eastAsia="en-US"/>
        </w:rPr>
        <w:t>Isabellenhütte</w:t>
      </w:r>
      <w:proofErr w:type="spellEnd"/>
      <w:r w:rsidR="00EA3701" w:rsidRPr="00EF381E">
        <w:rPr>
          <w:rFonts w:ascii="Calibri" w:eastAsia="Arial Unicode MS" w:hAnsi="Calibri" w:cs="Calibri"/>
          <w:sz w:val="24"/>
          <w:lang w:eastAsia="en-US"/>
        </w:rPr>
        <w:t xml:space="preserve"> g</w:t>
      </w:r>
      <w:r w:rsidRPr="00EF381E">
        <w:rPr>
          <w:rFonts w:ascii="Calibri" w:eastAsia="Arial Unicode MS" w:hAnsi="Calibri" w:cs="Calibri"/>
          <w:sz w:val="24"/>
          <w:lang w:eastAsia="en-US"/>
        </w:rPr>
        <w:t xml:space="preserve">arantiert </w:t>
      </w:r>
      <w:r w:rsidR="00EA3701" w:rsidRPr="00EF381E">
        <w:rPr>
          <w:rFonts w:ascii="Calibri" w:eastAsia="Arial Unicode MS" w:hAnsi="Calibri" w:cs="Calibri"/>
          <w:sz w:val="24"/>
          <w:lang w:eastAsia="en-US"/>
        </w:rPr>
        <w:t xml:space="preserve">eine </w:t>
      </w:r>
      <w:r w:rsidRPr="00EF381E">
        <w:rPr>
          <w:rFonts w:ascii="Calibri" w:eastAsia="Arial Unicode MS" w:hAnsi="Calibri" w:cs="Calibri"/>
          <w:sz w:val="24"/>
          <w:lang w:eastAsia="en-US"/>
        </w:rPr>
        <w:t xml:space="preserve">präzise Messung </w:t>
      </w:r>
      <w:r w:rsidR="00EA3701" w:rsidRPr="00EF381E">
        <w:rPr>
          <w:rFonts w:ascii="Calibri" w:eastAsia="Arial Unicode MS" w:hAnsi="Calibri" w:cs="Calibri"/>
          <w:sz w:val="24"/>
          <w:lang w:eastAsia="en-US"/>
        </w:rPr>
        <w:t xml:space="preserve">und </w:t>
      </w:r>
      <w:r w:rsidRPr="00EF381E">
        <w:rPr>
          <w:rFonts w:ascii="Calibri" w:eastAsia="Arial Unicode MS" w:hAnsi="Calibri" w:cs="Calibri"/>
          <w:sz w:val="24"/>
          <w:lang w:eastAsia="en-US"/>
        </w:rPr>
        <w:t>d</w:t>
      </w:r>
      <w:r w:rsidR="00860C83" w:rsidRPr="00EF381E">
        <w:rPr>
          <w:rFonts w:ascii="Calibri" w:eastAsia="Arial Unicode MS" w:hAnsi="Calibri" w:cs="Calibri"/>
          <w:sz w:val="24"/>
          <w:lang w:eastAsia="en-US"/>
        </w:rPr>
        <w:t>auerhafte Übertragung der Messs</w:t>
      </w:r>
      <w:r w:rsidRPr="00EF381E">
        <w:rPr>
          <w:rFonts w:ascii="Calibri" w:eastAsia="Arial Unicode MS" w:hAnsi="Calibri" w:cs="Calibri"/>
          <w:sz w:val="24"/>
          <w:lang w:eastAsia="en-US"/>
        </w:rPr>
        <w:t>ignale</w:t>
      </w:r>
      <w:r w:rsidR="00EA3701" w:rsidRPr="00EF381E">
        <w:rPr>
          <w:rFonts w:ascii="Calibri" w:eastAsia="Arial Unicode MS" w:hAnsi="Calibri" w:cs="Calibri"/>
          <w:sz w:val="24"/>
          <w:lang w:eastAsia="en-US"/>
        </w:rPr>
        <w:t xml:space="preserve"> über die gesamte Lebensdauer</w:t>
      </w:r>
      <w:r w:rsidR="00860C83" w:rsidRPr="00EF381E">
        <w:rPr>
          <w:rFonts w:ascii="Calibri" w:eastAsia="Arial Unicode MS" w:hAnsi="Calibri" w:cs="Calibri"/>
          <w:sz w:val="24"/>
          <w:lang w:eastAsia="en-US"/>
        </w:rPr>
        <w:t xml:space="preserve"> und somit auch die Prozesss</w:t>
      </w:r>
      <w:r w:rsidRPr="00EF381E">
        <w:rPr>
          <w:rFonts w:ascii="Calibri" w:eastAsia="Arial Unicode MS" w:hAnsi="Calibri" w:cs="Calibri"/>
          <w:sz w:val="24"/>
          <w:lang w:eastAsia="en-US"/>
        </w:rPr>
        <w:t>icherheit des kompletten Bauteils.</w:t>
      </w:r>
      <w:r w:rsidRPr="00F50C98">
        <w:rPr>
          <w:rFonts w:ascii="Calibri" w:eastAsia="Arial Unicode MS" w:hAnsi="Calibri" w:cs="Calibri"/>
          <w:sz w:val="24"/>
          <w:lang w:eastAsia="en-US"/>
        </w:rPr>
        <w:t xml:space="preserve"> </w:t>
      </w:r>
    </w:p>
    <w:p w14:paraId="1004C553" w14:textId="77777777" w:rsidR="002D6966" w:rsidRPr="00F50C98" w:rsidRDefault="002D6966" w:rsidP="00DF62D9">
      <w:pPr>
        <w:spacing w:line="360" w:lineRule="auto"/>
        <w:rPr>
          <w:rFonts w:ascii="Calibri" w:hAnsi="Calibri" w:cs="Calibri"/>
        </w:rPr>
      </w:pPr>
    </w:p>
    <w:p w14:paraId="2212B6BA" w14:textId="0E48C035" w:rsidR="00DF62D9" w:rsidRPr="00F50C98" w:rsidRDefault="001F2911" w:rsidP="00DF62D9">
      <w:pPr>
        <w:spacing w:line="360" w:lineRule="auto"/>
        <w:rPr>
          <w:rFonts w:ascii="Calibri" w:hAnsi="Calibri" w:cs="Calibri"/>
          <w:bCs/>
          <w:i/>
        </w:rPr>
      </w:pPr>
      <w:r w:rsidRPr="00F50C98">
        <w:rPr>
          <w:rFonts w:ascii="Calibri" w:hAnsi="Calibri" w:cs="Calibri"/>
          <w:bCs/>
          <w:i/>
        </w:rPr>
        <w:t>3.</w:t>
      </w:r>
      <w:r w:rsidR="000D4347">
        <w:rPr>
          <w:rFonts w:ascii="Calibri" w:hAnsi="Calibri" w:cs="Calibri"/>
          <w:bCs/>
          <w:i/>
        </w:rPr>
        <w:t>4</w:t>
      </w:r>
      <w:r w:rsidR="00EF381E">
        <w:rPr>
          <w:rFonts w:ascii="Calibri" w:hAnsi="Calibri" w:cs="Calibri"/>
          <w:bCs/>
          <w:i/>
        </w:rPr>
        <w:t>05</w:t>
      </w:r>
      <w:r w:rsidR="00DF62D9" w:rsidRPr="00F50C98">
        <w:rPr>
          <w:rFonts w:ascii="Calibri" w:hAnsi="Calibri" w:cs="Calibri"/>
          <w:bCs/>
          <w:i/>
        </w:rPr>
        <w:t xml:space="preserve"> Anschläge</w:t>
      </w:r>
    </w:p>
    <w:p w14:paraId="42F8D28A" w14:textId="77777777" w:rsidR="009F2BE4" w:rsidRDefault="009F2BE4">
      <w:pPr>
        <w:rPr>
          <w:rFonts w:eastAsia="Times New Roman" w:cs="Arial"/>
          <w:b/>
          <w:sz w:val="20"/>
          <w:szCs w:val="20"/>
        </w:rPr>
      </w:pPr>
    </w:p>
    <w:p w14:paraId="5EB1D139" w14:textId="77777777" w:rsidR="00051776" w:rsidRDefault="00051776">
      <w:pPr>
        <w:rPr>
          <w:rFonts w:eastAsia="Times New Roman" w:cs="Arial"/>
          <w:b/>
          <w:sz w:val="20"/>
          <w:szCs w:val="20"/>
        </w:rPr>
      </w:pPr>
    </w:p>
    <w:p w14:paraId="66B4506C" w14:textId="77777777" w:rsidR="00051776" w:rsidRDefault="00051776">
      <w:pPr>
        <w:rPr>
          <w:rFonts w:eastAsia="Times New Roman" w:cs="Arial"/>
          <w:b/>
          <w:sz w:val="20"/>
          <w:szCs w:val="20"/>
        </w:rPr>
      </w:pPr>
    </w:p>
    <w:p w14:paraId="2E7E1B79" w14:textId="77777777" w:rsidR="006561D9" w:rsidRDefault="006561D9">
      <w:pPr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br w:type="page"/>
      </w:r>
    </w:p>
    <w:p w14:paraId="4C53804B" w14:textId="04567A4F" w:rsidR="009F2BE4" w:rsidRPr="00753145" w:rsidRDefault="009F2BE4" w:rsidP="009F2BE4">
      <w:pPr>
        <w:pStyle w:val="h0"/>
        <w:spacing w:line="360" w:lineRule="auto"/>
        <w:rPr>
          <w:rFonts w:asciiTheme="minorHAnsi" w:hAnsiTheme="minorHAnsi" w:cs="Arial"/>
          <w:color w:val="auto"/>
          <w:sz w:val="20"/>
          <w:szCs w:val="20"/>
        </w:rPr>
      </w:pPr>
      <w:r w:rsidRPr="00EF381E">
        <w:rPr>
          <w:rFonts w:asciiTheme="minorHAnsi" w:hAnsiTheme="minorHAnsi" w:cs="Arial"/>
          <w:b/>
          <w:color w:val="auto"/>
          <w:sz w:val="20"/>
          <w:szCs w:val="20"/>
        </w:rPr>
        <w:lastRenderedPageBreak/>
        <w:t>Bildmaterial</w:t>
      </w:r>
      <w:r w:rsidR="00216D1B" w:rsidRPr="00EF381E">
        <w:rPr>
          <w:rFonts w:asciiTheme="minorHAnsi" w:hAnsiTheme="minorHAnsi" w:cs="Arial"/>
          <w:b/>
          <w:color w:val="auto"/>
          <w:sz w:val="20"/>
          <w:szCs w:val="20"/>
        </w:rPr>
        <w:t>:</w:t>
      </w:r>
      <w:r w:rsidR="00AA5732">
        <w:rPr>
          <w:rFonts w:asciiTheme="minorHAnsi" w:hAnsiTheme="minorHAnsi" w:cs="Arial"/>
          <w:b/>
          <w:color w:val="auto"/>
          <w:sz w:val="20"/>
          <w:szCs w:val="20"/>
        </w:rPr>
        <w:t xml:space="preserve"> </w:t>
      </w:r>
      <w:r w:rsidR="00EF381E" w:rsidRPr="00EF381E">
        <w:rPr>
          <w:rFonts w:asciiTheme="minorHAnsi" w:hAnsiTheme="minorHAnsi" w:cs="Arial"/>
          <w:b/>
          <w:noProof/>
          <w:color w:val="auto"/>
          <w:sz w:val="20"/>
          <w:szCs w:val="20"/>
        </w:rPr>
        <w:drawing>
          <wp:inline distT="0" distB="0" distL="0" distR="0" wp14:anchorId="13D2A834" wp14:editId="6E296D40">
            <wp:extent cx="4951095" cy="3621535"/>
            <wp:effectExtent l="0" t="0" r="1905" b="0"/>
            <wp:docPr id="1" name="Grafik 1" descr="Z:\2019\Kunden\Isabellenhütte\Presse\Pressemitteilungen\2 - PM BAC\BAC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2019\Kunden\Isabellenhütte\Presse\Pressemitteilungen\2 - PM BAC\BAC Kopi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095" cy="36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D9776" w14:textId="77777777" w:rsidR="009F2BE4" w:rsidRPr="00753145" w:rsidRDefault="009F2BE4" w:rsidP="009F2BE4">
      <w:pPr>
        <w:pStyle w:val="h0"/>
        <w:spacing w:line="360" w:lineRule="auto"/>
        <w:rPr>
          <w:rFonts w:asciiTheme="minorHAnsi" w:hAnsiTheme="minorHAnsi" w:cs="Arial"/>
          <w:color w:val="auto"/>
          <w:sz w:val="20"/>
          <w:szCs w:val="20"/>
        </w:rPr>
      </w:pPr>
    </w:p>
    <w:p w14:paraId="6D357C99" w14:textId="26793B13" w:rsidR="009F2BE4" w:rsidRDefault="009F2BE4" w:rsidP="009F2BE4">
      <w:pPr>
        <w:pStyle w:val="h0"/>
        <w:spacing w:line="360" w:lineRule="auto"/>
        <w:rPr>
          <w:rFonts w:asciiTheme="minorHAnsi" w:hAnsiTheme="minorHAnsi" w:cs="Arial"/>
          <w:i/>
          <w:color w:val="auto"/>
          <w:sz w:val="20"/>
          <w:szCs w:val="20"/>
        </w:rPr>
      </w:pPr>
      <w:r w:rsidRPr="00753145">
        <w:rPr>
          <w:rFonts w:asciiTheme="minorHAnsi" w:hAnsiTheme="minorHAnsi" w:cs="Arial"/>
          <w:color w:val="auto"/>
          <w:sz w:val="20"/>
          <w:szCs w:val="20"/>
        </w:rPr>
        <w:t xml:space="preserve">Bildunterschrift: </w:t>
      </w:r>
      <w:r w:rsidR="00EF381E">
        <w:rPr>
          <w:rFonts w:asciiTheme="minorHAnsi" w:hAnsiTheme="minorHAnsi" w:cs="Arial"/>
          <w:color w:val="auto"/>
          <w:sz w:val="20"/>
          <w:szCs w:val="20"/>
        </w:rPr>
        <w:t xml:space="preserve">Shunt und Platine als Einheit greifen die Messsignale direkt ab. </w:t>
      </w:r>
      <w:r w:rsidR="008140B8">
        <w:rPr>
          <w:rFonts w:asciiTheme="minorHAnsi" w:hAnsiTheme="minorHAnsi" w:cs="Arial"/>
          <w:color w:val="auto"/>
          <w:sz w:val="20"/>
          <w:szCs w:val="20"/>
        </w:rPr>
        <w:t xml:space="preserve">So kann ein zusätzlicher Prozessschritt vermieden werden. </w:t>
      </w:r>
      <w:r w:rsidRPr="00753145">
        <w:rPr>
          <w:rFonts w:asciiTheme="minorHAnsi" w:hAnsiTheme="minorHAnsi" w:cs="Arial"/>
          <w:color w:val="auto"/>
          <w:sz w:val="20"/>
          <w:szCs w:val="20"/>
        </w:rPr>
        <w:t xml:space="preserve">Bild: </w:t>
      </w:r>
      <w:r w:rsidRPr="00753145">
        <w:rPr>
          <w:rFonts w:asciiTheme="minorHAnsi" w:hAnsiTheme="minorHAnsi" w:cs="Arial"/>
          <w:i/>
          <w:color w:val="auto"/>
          <w:sz w:val="20"/>
          <w:szCs w:val="20"/>
        </w:rPr>
        <w:t>©</w:t>
      </w:r>
      <w:proofErr w:type="spellStart"/>
      <w:r w:rsidRPr="00753145">
        <w:rPr>
          <w:rFonts w:asciiTheme="minorHAnsi" w:hAnsiTheme="minorHAnsi" w:cs="Arial"/>
          <w:i/>
          <w:color w:val="auto"/>
          <w:sz w:val="20"/>
          <w:szCs w:val="20"/>
        </w:rPr>
        <w:t>Isabellenhütte</w:t>
      </w:r>
      <w:proofErr w:type="spellEnd"/>
      <w:r w:rsidRPr="00753145">
        <w:rPr>
          <w:rFonts w:asciiTheme="minorHAnsi" w:hAnsiTheme="minorHAnsi" w:cs="Arial"/>
          <w:i/>
          <w:color w:val="auto"/>
          <w:sz w:val="20"/>
          <w:szCs w:val="20"/>
        </w:rPr>
        <w:t xml:space="preserve"> </w:t>
      </w:r>
      <w:proofErr w:type="spellStart"/>
      <w:r w:rsidRPr="00753145">
        <w:rPr>
          <w:rFonts w:asciiTheme="minorHAnsi" w:hAnsiTheme="minorHAnsi" w:cs="Arial"/>
          <w:i/>
          <w:color w:val="auto"/>
          <w:sz w:val="20"/>
          <w:szCs w:val="20"/>
        </w:rPr>
        <w:t>Heusler</w:t>
      </w:r>
      <w:proofErr w:type="spellEnd"/>
      <w:r w:rsidRPr="00753145">
        <w:rPr>
          <w:rFonts w:asciiTheme="minorHAnsi" w:hAnsiTheme="minorHAnsi" w:cs="Arial"/>
          <w:i/>
          <w:color w:val="auto"/>
          <w:sz w:val="20"/>
          <w:szCs w:val="20"/>
        </w:rPr>
        <w:t xml:space="preserve"> GmbH &amp; Co. KG</w:t>
      </w:r>
    </w:p>
    <w:p w14:paraId="37F9F00B" w14:textId="77777777" w:rsidR="00EA4C67" w:rsidRDefault="00EA4C67" w:rsidP="00814DB4">
      <w:pPr>
        <w:pStyle w:val="h0"/>
        <w:spacing w:line="360" w:lineRule="auto"/>
        <w:rPr>
          <w:rFonts w:asciiTheme="minorHAnsi" w:hAnsiTheme="minorHAnsi"/>
          <w:color w:val="auto"/>
          <w:sz w:val="20"/>
          <w:szCs w:val="20"/>
        </w:rPr>
      </w:pPr>
    </w:p>
    <w:p w14:paraId="0A7AB695" w14:textId="77777777" w:rsidR="002D6966" w:rsidRDefault="002D6966" w:rsidP="00814DB4">
      <w:pPr>
        <w:pStyle w:val="h0"/>
        <w:spacing w:line="360" w:lineRule="auto"/>
        <w:rPr>
          <w:rFonts w:asciiTheme="minorHAnsi" w:hAnsiTheme="minorHAnsi" w:cs="Arial"/>
          <w:b/>
          <w:bCs/>
          <w:color w:val="auto"/>
          <w:sz w:val="22"/>
          <w:szCs w:val="22"/>
        </w:rPr>
      </w:pPr>
    </w:p>
    <w:p w14:paraId="20BB2AC7" w14:textId="77777777" w:rsidR="00E10D12" w:rsidRPr="00753145" w:rsidRDefault="00E10D12" w:rsidP="00814DB4">
      <w:pPr>
        <w:pStyle w:val="h0"/>
        <w:spacing w:line="360" w:lineRule="auto"/>
        <w:rPr>
          <w:rFonts w:asciiTheme="minorHAnsi" w:hAnsiTheme="minorHAnsi" w:cs="Arial"/>
          <w:b/>
          <w:bCs/>
          <w:color w:val="auto"/>
          <w:sz w:val="22"/>
          <w:szCs w:val="22"/>
        </w:rPr>
      </w:pPr>
    </w:p>
    <w:p w14:paraId="4764D40F" w14:textId="77777777" w:rsidR="00814DB4" w:rsidRPr="00753145" w:rsidRDefault="00814DB4" w:rsidP="00814DB4">
      <w:pPr>
        <w:pStyle w:val="h0"/>
        <w:spacing w:line="360" w:lineRule="auto"/>
        <w:rPr>
          <w:rFonts w:asciiTheme="minorHAnsi" w:hAnsiTheme="minorHAnsi" w:cs="Arial"/>
          <w:b/>
          <w:bCs/>
          <w:color w:val="auto"/>
          <w:sz w:val="22"/>
          <w:szCs w:val="22"/>
        </w:rPr>
      </w:pPr>
      <w:r w:rsidRPr="00753145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Über </w:t>
      </w:r>
      <w:proofErr w:type="spellStart"/>
      <w:r w:rsidRPr="00753145">
        <w:rPr>
          <w:rFonts w:asciiTheme="minorHAnsi" w:hAnsiTheme="minorHAnsi" w:cs="Arial"/>
          <w:b/>
          <w:bCs/>
          <w:color w:val="auto"/>
          <w:sz w:val="22"/>
          <w:szCs w:val="22"/>
        </w:rPr>
        <w:t>Isabellenhütte</w:t>
      </w:r>
      <w:proofErr w:type="spellEnd"/>
      <w:r w:rsidRPr="00753145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753145">
        <w:rPr>
          <w:rFonts w:asciiTheme="minorHAnsi" w:hAnsiTheme="minorHAnsi" w:cs="Arial"/>
          <w:b/>
          <w:bCs/>
          <w:color w:val="auto"/>
          <w:sz w:val="22"/>
          <w:szCs w:val="22"/>
        </w:rPr>
        <w:t>Heusler</w:t>
      </w:r>
      <w:proofErr w:type="spellEnd"/>
    </w:p>
    <w:p w14:paraId="02280D08" w14:textId="77777777" w:rsidR="007C7433" w:rsidRPr="00753145" w:rsidRDefault="007C7433" w:rsidP="007C7433">
      <w:pPr>
        <w:pStyle w:val="h0"/>
        <w:spacing w:line="360" w:lineRule="auto"/>
        <w:rPr>
          <w:rFonts w:asciiTheme="minorHAnsi" w:hAnsiTheme="minorHAnsi" w:cs="Arial"/>
          <w:bCs/>
          <w:color w:val="auto"/>
          <w:sz w:val="22"/>
          <w:szCs w:val="22"/>
        </w:rPr>
      </w:pPr>
      <w:r w:rsidRPr="00753145">
        <w:rPr>
          <w:rFonts w:asciiTheme="minorHAnsi" w:hAnsiTheme="minorHAnsi" w:cs="Arial"/>
          <w:bCs/>
          <w:color w:val="auto"/>
          <w:sz w:val="22"/>
          <w:szCs w:val="22"/>
        </w:rPr>
        <w:lastRenderedPageBreak/>
        <w:t xml:space="preserve">Die </w:t>
      </w:r>
      <w:proofErr w:type="spellStart"/>
      <w:r w:rsidRPr="00753145">
        <w:rPr>
          <w:rFonts w:asciiTheme="minorHAnsi" w:hAnsiTheme="minorHAnsi" w:cs="Arial"/>
          <w:bCs/>
          <w:color w:val="auto"/>
          <w:sz w:val="22"/>
          <w:szCs w:val="22"/>
        </w:rPr>
        <w:t>Isabellenhütte</w:t>
      </w:r>
      <w:proofErr w:type="spellEnd"/>
      <w:r w:rsidRPr="00753145">
        <w:rPr>
          <w:rFonts w:asciiTheme="minorHAnsi" w:hAnsiTheme="minorHAnsi" w:cs="Arial"/>
          <w:bCs/>
          <w:color w:val="auto"/>
          <w:sz w:val="22"/>
          <w:szCs w:val="22"/>
        </w:rPr>
        <w:t xml:space="preserve"> </w:t>
      </w:r>
      <w:proofErr w:type="spellStart"/>
      <w:r w:rsidRPr="00753145">
        <w:rPr>
          <w:rFonts w:asciiTheme="minorHAnsi" w:hAnsiTheme="minorHAnsi" w:cs="Arial"/>
          <w:bCs/>
          <w:color w:val="auto"/>
          <w:sz w:val="22"/>
          <w:szCs w:val="22"/>
        </w:rPr>
        <w:t>Heusler</w:t>
      </w:r>
      <w:proofErr w:type="spellEnd"/>
      <w:r w:rsidRPr="00753145">
        <w:rPr>
          <w:rFonts w:asciiTheme="minorHAnsi" w:hAnsiTheme="minorHAnsi" w:cs="Arial"/>
          <w:bCs/>
          <w:color w:val="auto"/>
          <w:sz w:val="22"/>
          <w:szCs w:val="22"/>
        </w:rPr>
        <w:t xml:space="preserve"> GmbH &amp; Co. KG ist seit 1827 im Besitz der Familie </w:t>
      </w:r>
      <w:proofErr w:type="spellStart"/>
      <w:r w:rsidRPr="00753145">
        <w:rPr>
          <w:rFonts w:asciiTheme="minorHAnsi" w:hAnsiTheme="minorHAnsi" w:cs="Arial"/>
          <w:bCs/>
          <w:color w:val="auto"/>
          <w:sz w:val="22"/>
          <w:szCs w:val="22"/>
        </w:rPr>
        <w:t>Heusler</w:t>
      </w:r>
      <w:proofErr w:type="spellEnd"/>
      <w:r w:rsidRPr="00753145">
        <w:rPr>
          <w:rFonts w:asciiTheme="minorHAnsi" w:hAnsiTheme="minorHAnsi" w:cs="Arial"/>
          <w:bCs/>
          <w:color w:val="auto"/>
          <w:sz w:val="22"/>
          <w:szCs w:val="22"/>
        </w:rPr>
        <w:t xml:space="preserve">. Heute zählt sie zu den weltweit führenden Herstellern von niederohmigen Präzisions- und Leistungswiderständen. </w:t>
      </w:r>
      <w:r w:rsidR="00BA523D" w:rsidRPr="00753145">
        <w:rPr>
          <w:rFonts w:asciiTheme="minorHAnsi" w:hAnsiTheme="minorHAnsi" w:cs="Arial"/>
          <w:bCs/>
          <w:color w:val="auto"/>
          <w:sz w:val="22"/>
          <w:szCs w:val="22"/>
        </w:rPr>
        <w:t xml:space="preserve">Mit der Erfindung des bis 2014 patentierten ISA-WELD®-Verfahrens setzte das Unternehmen Maßstäbe. </w:t>
      </w:r>
      <w:r w:rsidRPr="00753145">
        <w:rPr>
          <w:rFonts w:asciiTheme="minorHAnsi" w:hAnsiTheme="minorHAnsi" w:cs="Arial"/>
          <w:bCs/>
          <w:color w:val="auto"/>
          <w:sz w:val="22"/>
          <w:szCs w:val="22"/>
        </w:rPr>
        <w:t xml:space="preserve">Weitere Unternehmensbereiche sind die Herstellung von Präzisionslegierungen sowie Messtechnikprodukte. Die Messtechnik der </w:t>
      </w:r>
      <w:proofErr w:type="spellStart"/>
      <w:r w:rsidRPr="00753145">
        <w:rPr>
          <w:rFonts w:asciiTheme="minorHAnsi" w:hAnsiTheme="minorHAnsi" w:cs="Arial"/>
          <w:bCs/>
          <w:color w:val="auto"/>
          <w:sz w:val="22"/>
          <w:szCs w:val="22"/>
        </w:rPr>
        <w:t>Isabellenhütte</w:t>
      </w:r>
      <w:proofErr w:type="spellEnd"/>
      <w:r w:rsidRPr="00753145">
        <w:rPr>
          <w:rFonts w:asciiTheme="minorHAnsi" w:hAnsiTheme="minorHAnsi" w:cs="Arial"/>
          <w:bCs/>
          <w:color w:val="auto"/>
          <w:sz w:val="22"/>
          <w:szCs w:val="22"/>
        </w:rPr>
        <w:t xml:space="preserve"> gilt als führend im Bereich der </w:t>
      </w:r>
      <w:proofErr w:type="spellStart"/>
      <w:r w:rsidRPr="00753145">
        <w:rPr>
          <w:rFonts w:asciiTheme="minorHAnsi" w:hAnsiTheme="minorHAnsi" w:cs="Arial"/>
          <w:bCs/>
          <w:color w:val="auto"/>
          <w:sz w:val="22"/>
          <w:szCs w:val="22"/>
        </w:rPr>
        <w:t>shuntbasierten</w:t>
      </w:r>
      <w:proofErr w:type="spellEnd"/>
      <w:r w:rsidRPr="00753145">
        <w:rPr>
          <w:rFonts w:asciiTheme="minorHAnsi" w:hAnsiTheme="minorHAnsi" w:cs="Arial"/>
          <w:bCs/>
          <w:color w:val="auto"/>
          <w:sz w:val="22"/>
          <w:szCs w:val="22"/>
        </w:rPr>
        <w:t xml:space="preserve"> Strom-Messtechnik. Unter dem Markennamen </w:t>
      </w:r>
      <w:proofErr w:type="spellStart"/>
      <w:r w:rsidRPr="00753145">
        <w:rPr>
          <w:rFonts w:asciiTheme="minorHAnsi" w:hAnsiTheme="minorHAnsi" w:cs="Arial"/>
          <w:bCs/>
          <w:color w:val="auto"/>
          <w:sz w:val="22"/>
          <w:szCs w:val="22"/>
        </w:rPr>
        <w:t>ISAscale</w:t>
      </w:r>
      <w:proofErr w:type="spellEnd"/>
      <w:r w:rsidRPr="00753145">
        <w:rPr>
          <w:rFonts w:asciiTheme="minorHAnsi" w:hAnsiTheme="minorHAnsi" w:cs="Arial"/>
          <w:bCs/>
          <w:color w:val="auto"/>
          <w:sz w:val="22"/>
          <w:szCs w:val="22"/>
        </w:rPr>
        <w:t xml:space="preserve">® fasst das Unternehmen seine Präzisions-Mess-Systeme zusammen. Am Firmensitz und Produktionsstandort Dillenburg (Hessen) sind rund </w:t>
      </w:r>
      <w:r w:rsidR="00B330C9">
        <w:rPr>
          <w:rFonts w:asciiTheme="minorHAnsi" w:hAnsiTheme="minorHAnsi" w:cs="Arial"/>
          <w:bCs/>
          <w:color w:val="auto"/>
          <w:sz w:val="22"/>
          <w:szCs w:val="22"/>
        </w:rPr>
        <w:t>900</w:t>
      </w:r>
      <w:r w:rsidRPr="00753145">
        <w:rPr>
          <w:rFonts w:asciiTheme="minorHAnsi" w:hAnsiTheme="minorHAnsi" w:cs="Arial"/>
          <w:bCs/>
          <w:color w:val="auto"/>
          <w:sz w:val="22"/>
          <w:szCs w:val="22"/>
        </w:rPr>
        <w:t xml:space="preserve"> Mitarbeiter beschäftigt. </w:t>
      </w:r>
    </w:p>
    <w:p w14:paraId="5588AD9E" w14:textId="77777777" w:rsidR="007C7433" w:rsidRPr="00753145" w:rsidRDefault="00764430" w:rsidP="007C7433">
      <w:pPr>
        <w:pStyle w:val="h0"/>
        <w:spacing w:line="360" w:lineRule="auto"/>
        <w:rPr>
          <w:rFonts w:asciiTheme="minorHAnsi" w:hAnsiTheme="minorHAnsi" w:cs="Arial"/>
          <w:color w:val="auto"/>
          <w:sz w:val="22"/>
          <w:szCs w:val="22"/>
        </w:rPr>
      </w:pPr>
      <w:hyperlink r:id="rId8" w:history="1">
        <w:r w:rsidR="007C7433" w:rsidRPr="00753145">
          <w:rPr>
            <w:rStyle w:val="Hyperlink"/>
            <w:rFonts w:asciiTheme="minorHAnsi" w:hAnsiTheme="minorHAnsi" w:cs="Arial"/>
            <w:sz w:val="22"/>
            <w:szCs w:val="22"/>
          </w:rPr>
          <w:t>www.isabellenhuette.de</w:t>
        </w:r>
      </w:hyperlink>
    </w:p>
    <w:p w14:paraId="77796BB3" w14:textId="77777777" w:rsidR="009F2BE4" w:rsidRPr="00753145" w:rsidRDefault="009F2BE4" w:rsidP="00814DB4">
      <w:pPr>
        <w:pStyle w:val="h0"/>
        <w:spacing w:line="360" w:lineRule="auto"/>
        <w:rPr>
          <w:rFonts w:asciiTheme="minorHAnsi" w:hAnsiTheme="minorHAnsi" w:cs="Arial"/>
          <w:color w:val="auto"/>
          <w:sz w:val="22"/>
          <w:szCs w:val="22"/>
        </w:rPr>
      </w:pPr>
    </w:p>
    <w:p w14:paraId="0825B90D" w14:textId="77777777" w:rsidR="009F2BE4" w:rsidRDefault="009F2BE4" w:rsidP="00814DB4">
      <w:pPr>
        <w:pStyle w:val="h0"/>
        <w:spacing w:line="360" w:lineRule="auto"/>
        <w:rPr>
          <w:rFonts w:asciiTheme="minorHAnsi" w:hAnsiTheme="minorHAnsi" w:cs="Arial"/>
          <w:color w:val="auto"/>
          <w:sz w:val="22"/>
          <w:szCs w:val="22"/>
        </w:rPr>
      </w:pPr>
    </w:p>
    <w:p w14:paraId="752BB614" w14:textId="77777777" w:rsidR="0026532C" w:rsidRPr="00753145" w:rsidRDefault="0026532C" w:rsidP="00814DB4">
      <w:pPr>
        <w:pStyle w:val="h0"/>
        <w:spacing w:line="360" w:lineRule="auto"/>
        <w:rPr>
          <w:rFonts w:asciiTheme="minorHAnsi" w:hAnsiTheme="minorHAnsi" w:cs="Arial"/>
          <w:color w:val="auto"/>
          <w:sz w:val="22"/>
          <w:szCs w:val="22"/>
        </w:rPr>
      </w:pPr>
    </w:p>
    <w:p w14:paraId="2A38E77D" w14:textId="77777777" w:rsidR="00814DB4" w:rsidRPr="00753145" w:rsidRDefault="00C22A76" w:rsidP="00C22A76">
      <w:pPr>
        <w:jc w:val="center"/>
        <w:rPr>
          <w:rFonts w:cs="Arial"/>
          <w:b/>
          <w:bCs/>
          <w:sz w:val="20"/>
          <w:szCs w:val="20"/>
        </w:rPr>
      </w:pPr>
      <w:r w:rsidRPr="00753145">
        <w:rPr>
          <w:rFonts w:cs="Arial"/>
          <w:b/>
          <w:bCs/>
          <w:sz w:val="20"/>
          <w:szCs w:val="20"/>
        </w:rPr>
        <w:t>A</w:t>
      </w:r>
      <w:r w:rsidR="00814DB4" w:rsidRPr="00753145">
        <w:rPr>
          <w:rFonts w:cs="Arial"/>
          <w:b/>
          <w:bCs/>
          <w:sz w:val="20"/>
          <w:szCs w:val="20"/>
        </w:rPr>
        <w:t>bdruck honorarfrei</w:t>
      </w:r>
    </w:p>
    <w:p w14:paraId="64156FFD" w14:textId="77777777" w:rsidR="00814DB4" w:rsidRPr="00753145" w:rsidRDefault="00814DB4" w:rsidP="00C436E8">
      <w:pPr>
        <w:spacing w:after="120"/>
        <w:jc w:val="center"/>
        <w:rPr>
          <w:rFonts w:cs="Arial"/>
          <w:b/>
          <w:bCs/>
          <w:sz w:val="20"/>
          <w:szCs w:val="20"/>
        </w:rPr>
      </w:pPr>
      <w:r w:rsidRPr="00753145">
        <w:rPr>
          <w:rFonts w:cs="Arial"/>
          <w:b/>
          <w:bCs/>
          <w:sz w:val="20"/>
          <w:szCs w:val="20"/>
        </w:rPr>
        <w:t>Bei Abdruck oder redaktioneller Erwähnung bitten wir um ein Belegexemplar an Wassenberg.</w:t>
      </w:r>
    </w:p>
    <w:p w14:paraId="257624FD" w14:textId="77777777" w:rsidR="00814DB4" w:rsidRDefault="00814DB4" w:rsidP="00C436E8">
      <w:pPr>
        <w:spacing w:after="120"/>
        <w:jc w:val="center"/>
        <w:rPr>
          <w:rFonts w:cs="Arial"/>
          <w:b/>
          <w:bCs/>
          <w:sz w:val="20"/>
          <w:szCs w:val="20"/>
        </w:rPr>
      </w:pPr>
      <w:r w:rsidRPr="00753145">
        <w:rPr>
          <w:rFonts w:cs="Arial"/>
          <w:b/>
          <w:bCs/>
          <w:sz w:val="20"/>
          <w:szCs w:val="20"/>
        </w:rPr>
        <w:t>Vielen Dank!</w:t>
      </w:r>
    </w:p>
    <w:p w14:paraId="062533E1" w14:textId="77777777" w:rsidR="00051776" w:rsidRPr="00753145" w:rsidRDefault="00051776" w:rsidP="00B44FF2">
      <w:pPr>
        <w:tabs>
          <w:tab w:val="left" w:pos="3780"/>
        </w:tabs>
        <w:spacing w:after="0"/>
        <w:rPr>
          <w:rFonts w:cs="Arial"/>
          <w:b/>
          <w:bCs/>
          <w:sz w:val="20"/>
          <w:szCs w:val="20"/>
        </w:rPr>
      </w:pPr>
    </w:p>
    <w:p w14:paraId="5C43F9B5" w14:textId="77777777" w:rsidR="00814DB4" w:rsidRPr="00753145" w:rsidRDefault="00814DB4" w:rsidP="00B44FF2">
      <w:pPr>
        <w:tabs>
          <w:tab w:val="left" w:pos="3780"/>
        </w:tabs>
        <w:spacing w:after="0"/>
        <w:rPr>
          <w:rFonts w:cs="Arial"/>
          <w:b/>
          <w:bCs/>
          <w:sz w:val="20"/>
          <w:szCs w:val="20"/>
        </w:rPr>
      </w:pPr>
      <w:r w:rsidRPr="00753145">
        <w:rPr>
          <w:rFonts w:cs="Arial"/>
          <w:b/>
          <w:bCs/>
          <w:sz w:val="20"/>
          <w:szCs w:val="20"/>
        </w:rPr>
        <w:t>Firmenkontakt:</w:t>
      </w:r>
      <w:r w:rsidRPr="00753145">
        <w:rPr>
          <w:rFonts w:cs="Arial"/>
          <w:b/>
          <w:bCs/>
          <w:sz w:val="20"/>
          <w:szCs w:val="20"/>
        </w:rPr>
        <w:tab/>
      </w:r>
      <w:r w:rsidR="00216D1B">
        <w:rPr>
          <w:rFonts w:cs="Arial"/>
          <w:b/>
          <w:bCs/>
          <w:sz w:val="20"/>
          <w:szCs w:val="20"/>
        </w:rPr>
        <w:tab/>
      </w:r>
      <w:r w:rsidRPr="00753145">
        <w:rPr>
          <w:rFonts w:cs="Arial"/>
          <w:b/>
          <w:bCs/>
          <w:sz w:val="20"/>
          <w:szCs w:val="20"/>
        </w:rPr>
        <w:t>Medien:</w:t>
      </w:r>
    </w:p>
    <w:p w14:paraId="36CF6CB8" w14:textId="2FC29343" w:rsidR="00C81440" w:rsidRPr="000D4347" w:rsidRDefault="00AA5732" w:rsidP="00B44FF2">
      <w:pPr>
        <w:tabs>
          <w:tab w:val="left" w:pos="3780"/>
        </w:tabs>
        <w:spacing w:after="0"/>
        <w:rPr>
          <w:rFonts w:cs="Arial"/>
          <w:sz w:val="20"/>
          <w:szCs w:val="20"/>
        </w:rPr>
      </w:pPr>
      <w:r w:rsidRPr="000D4347">
        <w:rPr>
          <w:rFonts w:cs="Arial"/>
          <w:sz w:val="20"/>
          <w:szCs w:val="20"/>
        </w:rPr>
        <w:t xml:space="preserve">Kai Thorsten Schöndorf </w:t>
      </w:r>
      <w:r w:rsidR="00492F32" w:rsidRPr="000D4347">
        <w:rPr>
          <w:rFonts w:cs="Arial"/>
          <w:sz w:val="20"/>
          <w:szCs w:val="20"/>
        </w:rPr>
        <w:tab/>
      </w:r>
      <w:r w:rsidR="00216D1B" w:rsidRPr="000D4347">
        <w:rPr>
          <w:rFonts w:cs="Arial"/>
          <w:sz w:val="20"/>
          <w:szCs w:val="20"/>
        </w:rPr>
        <w:tab/>
      </w:r>
      <w:r w:rsidR="00492F32" w:rsidRPr="000D4347">
        <w:rPr>
          <w:rFonts w:cs="Arial"/>
          <w:sz w:val="20"/>
          <w:szCs w:val="20"/>
        </w:rPr>
        <w:t>Michaela Wassenberg</w:t>
      </w:r>
    </w:p>
    <w:p w14:paraId="2C74EE52" w14:textId="77777777" w:rsidR="0025656E" w:rsidRPr="000D4347" w:rsidRDefault="00AA5732" w:rsidP="00B44FF2">
      <w:pPr>
        <w:tabs>
          <w:tab w:val="left" w:pos="3780"/>
        </w:tabs>
        <w:spacing w:after="0"/>
        <w:rPr>
          <w:sz w:val="20"/>
          <w:szCs w:val="20"/>
          <w:lang w:val="en-US"/>
        </w:rPr>
      </w:pPr>
      <w:r w:rsidRPr="000D4347">
        <w:rPr>
          <w:sz w:val="20"/>
          <w:szCs w:val="20"/>
          <w:lang w:val="en-US"/>
        </w:rPr>
        <w:t>Product Management</w:t>
      </w:r>
    </w:p>
    <w:p w14:paraId="4E8AB220" w14:textId="72D5CF28" w:rsidR="00814DB4" w:rsidRPr="000D4347" w:rsidRDefault="0025656E" w:rsidP="00B44FF2">
      <w:pPr>
        <w:tabs>
          <w:tab w:val="left" w:pos="3780"/>
        </w:tabs>
        <w:spacing w:after="0"/>
        <w:rPr>
          <w:rFonts w:cs="Arial"/>
          <w:sz w:val="20"/>
          <w:szCs w:val="20"/>
          <w:lang w:val="en-US"/>
        </w:rPr>
      </w:pPr>
      <w:r w:rsidRPr="000D4347">
        <w:rPr>
          <w:sz w:val="20"/>
          <w:szCs w:val="20"/>
          <w:lang w:val="en-US"/>
        </w:rPr>
        <w:t>Sales Components</w:t>
      </w:r>
      <w:r w:rsidR="00216D1B" w:rsidRPr="000D4347">
        <w:rPr>
          <w:sz w:val="20"/>
          <w:szCs w:val="20"/>
          <w:lang w:val="en-US"/>
        </w:rPr>
        <w:tab/>
      </w:r>
      <w:r w:rsidR="00814DB4" w:rsidRPr="000D4347">
        <w:rPr>
          <w:rFonts w:cs="Arial"/>
          <w:sz w:val="20"/>
          <w:szCs w:val="20"/>
          <w:lang w:val="en-US"/>
        </w:rPr>
        <w:tab/>
      </w:r>
      <w:proofErr w:type="spellStart"/>
      <w:r w:rsidR="00814DB4" w:rsidRPr="000D4347">
        <w:rPr>
          <w:rFonts w:cs="Arial"/>
          <w:sz w:val="20"/>
          <w:szCs w:val="20"/>
          <w:lang w:val="en-US"/>
        </w:rPr>
        <w:t>Wassenberg</w:t>
      </w:r>
      <w:proofErr w:type="spellEnd"/>
      <w:r w:rsidR="00814DB4" w:rsidRPr="000D4347">
        <w:rPr>
          <w:rFonts w:cs="Arial"/>
          <w:sz w:val="20"/>
          <w:szCs w:val="20"/>
          <w:lang w:val="en-US"/>
        </w:rPr>
        <w:t xml:space="preserve"> Public Relations </w:t>
      </w:r>
      <w:proofErr w:type="spellStart"/>
      <w:r w:rsidR="00814DB4" w:rsidRPr="000D4347">
        <w:rPr>
          <w:rFonts w:cs="Arial"/>
          <w:sz w:val="20"/>
          <w:szCs w:val="20"/>
          <w:lang w:val="en-US"/>
        </w:rPr>
        <w:t>für</w:t>
      </w:r>
      <w:proofErr w:type="spellEnd"/>
      <w:r w:rsidR="00814DB4" w:rsidRPr="000D4347">
        <w:rPr>
          <w:rFonts w:cs="Arial"/>
          <w:sz w:val="20"/>
          <w:szCs w:val="20"/>
          <w:lang w:val="en-US"/>
        </w:rPr>
        <w:t xml:space="preserve"> </w:t>
      </w:r>
    </w:p>
    <w:p w14:paraId="39E042F4" w14:textId="77777777" w:rsidR="00814DB4" w:rsidRPr="007D58B5" w:rsidRDefault="00814DB4" w:rsidP="00B44FF2">
      <w:pPr>
        <w:tabs>
          <w:tab w:val="left" w:pos="3780"/>
        </w:tabs>
        <w:spacing w:after="0"/>
        <w:rPr>
          <w:rFonts w:cs="Arial"/>
          <w:sz w:val="20"/>
          <w:szCs w:val="20"/>
        </w:rPr>
      </w:pPr>
      <w:proofErr w:type="spellStart"/>
      <w:r w:rsidRPr="007D58B5">
        <w:rPr>
          <w:rFonts w:cs="Arial"/>
          <w:sz w:val="20"/>
          <w:szCs w:val="20"/>
        </w:rPr>
        <w:t>Isabellenhütte</w:t>
      </w:r>
      <w:proofErr w:type="spellEnd"/>
      <w:r w:rsidRPr="007D58B5">
        <w:rPr>
          <w:rFonts w:cs="Arial"/>
          <w:sz w:val="20"/>
          <w:szCs w:val="20"/>
        </w:rPr>
        <w:t xml:space="preserve"> </w:t>
      </w:r>
      <w:proofErr w:type="spellStart"/>
      <w:r w:rsidRPr="007D58B5">
        <w:rPr>
          <w:rFonts w:cs="Arial"/>
          <w:sz w:val="20"/>
          <w:szCs w:val="20"/>
        </w:rPr>
        <w:t>Heusler</w:t>
      </w:r>
      <w:proofErr w:type="spellEnd"/>
      <w:r w:rsidRPr="007D58B5">
        <w:rPr>
          <w:rFonts w:cs="Arial"/>
          <w:sz w:val="20"/>
          <w:szCs w:val="20"/>
        </w:rPr>
        <w:t xml:space="preserve"> GmbH &amp; Co. KG</w:t>
      </w:r>
      <w:r w:rsidRPr="007D58B5">
        <w:rPr>
          <w:rFonts w:cs="Arial"/>
          <w:sz w:val="20"/>
          <w:szCs w:val="20"/>
        </w:rPr>
        <w:tab/>
      </w:r>
      <w:r w:rsidR="00216D1B" w:rsidRPr="007D58B5">
        <w:rPr>
          <w:rFonts w:cs="Arial"/>
          <w:sz w:val="20"/>
          <w:szCs w:val="20"/>
        </w:rPr>
        <w:tab/>
      </w:r>
      <w:r w:rsidRPr="007D58B5">
        <w:rPr>
          <w:rFonts w:cs="Arial"/>
          <w:sz w:val="20"/>
          <w:szCs w:val="20"/>
        </w:rPr>
        <w:t>Industrie und Technologie GmbH</w:t>
      </w:r>
    </w:p>
    <w:p w14:paraId="6B754F7F" w14:textId="77777777" w:rsidR="00814DB4" w:rsidRPr="007D58B5" w:rsidRDefault="00814DB4" w:rsidP="00B44FF2">
      <w:pPr>
        <w:tabs>
          <w:tab w:val="left" w:pos="3780"/>
        </w:tabs>
        <w:spacing w:after="0"/>
        <w:rPr>
          <w:rFonts w:cs="Arial"/>
          <w:sz w:val="20"/>
          <w:szCs w:val="20"/>
        </w:rPr>
      </w:pPr>
      <w:proofErr w:type="spellStart"/>
      <w:r w:rsidRPr="007D58B5">
        <w:rPr>
          <w:rFonts w:cs="Arial"/>
          <w:sz w:val="20"/>
          <w:szCs w:val="20"/>
        </w:rPr>
        <w:t>Eibacher</w:t>
      </w:r>
      <w:proofErr w:type="spellEnd"/>
      <w:r w:rsidRPr="007D58B5">
        <w:rPr>
          <w:rFonts w:cs="Arial"/>
          <w:sz w:val="20"/>
          <w:szCs w:val="20"/>
        </w:rPr>
        <w:t xml:space="preserve"> Weg 3 - 5</w:t>
      </w:r>
      <w:r w:rsidRPr="007D58B5">
        <w:rPr>
          <w:rFonts w:cs="Arial"/>
          <w:sz w:val="20"/>
          <w:szCs w:val="20"/>
        </w:rPr>
        <w:tab/>
      </w:r>
      <w:r w:rsidR="00216D1B" w:rsidRPr="007D58B5">
        <w:rPr>
          <w:rFonts w:cs="Arial"/>
          <w:sz w:val="20"/>
          <w:szCs w:val="20"/>
        </w:rPr>
        <w:tab/>
      </w:r>
      <w:proofErr w:type="spellStart"/>
      <w:r w:rsidRPr="007D58B5">
        <w:rPr>
          <w:rFonts w:cs="Arial"/>
          <w:sz w:val="20"/>
          <w:szCs w:val="20"/>
        </w:rPr>
        <w:t>Rollnerstr</w:t>
      </w:r>
      <w:proofErr w:type="spellEnd"/>
      <w:r w:rsidRPr="007D58B5">
        <w:rPr>
          <w:rFonts w:cs="Arial"/>
          <w:sz w:val="20"/>
          <w:szCs w:val="20"/>
        </w:rPr>
        <w:t>. 43</w:t>
      </w:r>
    </w:p>
    <w:p w14:paraId="0E77B892" w14:textId="77777777" w:rsidR="00814DB4" w:rsidRPr="007D58B5" w:rsidRDefault="00814DB4" w:rsidP="00B44FF2">
      <w:pPr>
        <w:tabs>
          <w:tab w:val="left" w:pos="3780"/>
        </w:tabs>
        <w:spacing w:after="0"/>
        <w:rPr>
          <w:rFonts w:cs="Arial"/>
          <w:sz w:val="20"/>
          <w:szCs w:val="20"/>
        </w:rPr>
      </w:pPr>
      <w:r w:rsidRPr="007D58B5">
        <w:rPr>
          <w:rFonts w:cs="Arial"/>
          <w:sz w:val="20"/>
          <w:szCs w:val="20"/>
        </w:rPr>
        <w:t>D-35683 Dillenburg</w:t>
      </w:r>
      <w:r w:rsidRPr="007D58B5">
        <w:rPr>
          <w:rFonts w:cs="Arial"/>
          <w:sz w:val="20"/>
          <w:szCs w:val="20"/>
        </w:rPr>
        <w:tab/>
      </w:r>
      <w:r w:rsidR="00216D1B" w:rsidRPr="007D58B5">
        <w:rPr>
          <w:rFonts w:cs="Arial"/>
          <w:sz w:val="20"/>
          <w:szCs w:val="20"/>
        </w:rPr>
        <w:tab/>
      </w:r>
      <w:r w:rsidRPr="007D58B5">
        <w:rPr>
          <w:rFonts w:cs="Arial"/>
          <w:sz w:val="20"/>
          <w:szCs w:val="20"/>
        </w:rPr>
        <w:t>D-90408 Nürnberg</w:t>
      </w:r>
    </w:p>
    <w:p w14:paraId="21F06F37" w14:textId="408B19B3" w:rsidR="00814DB4" w:rsidRPr="000431B2" w:rsidRDefault="00814DB4" w:rsidP="00B44FF2">
      <w:pPr>
        <w:tabs>
          <w:tab w:val="left" w:pos="3780"/>
        </w:tabs>
        <w:spacing w:after="0"/>
        <w:rPr>
          <w:rFonts w:cs="Arial"/>
          <w:sz w:val="20"/>
          <w:szCs w:val="20"/>
          <w:lang w:val="es-ES"/>
        </w:rPr>
      </w:pPr>
      <w:r w:rsidRPr="000431B2">
        <w:rPr>
          <w:rFonts w:cs="Arial"/>
          <w:sz w:val="20"/>
          <w:szCs w:val="20"/>
          <w:lang w:val="es-ES"/>
        </w:rPr>
        <w:t>Te</w:t>
      </w:r>
      <w:r w:rsidR="00C32EED" w:rsidRPr="000431B2">
        <w:rPr>
          <w:rFonts w:cs="Arial"/>
          <w:sz w:val="20"/>
          <w:szCs w:val="20"/>
          <w:lang w:val="es-ES"/>
        </w:rPr>
        <w:t>l.: +49 2771 / 934-</w:t>
      </w:r>
      <w:r w:rsidR="00AA5732">
        <w:rPr>
          <w:rFonts w:cs="Arial"/>
          <w:sz w:val="20"/>
          <w:szCs w:val="20"/>
          <w:lang w:val="es-ES"/>
        </w:rPr>
        <w:t>285</w:t>
      </w:r>
      <w:r w:rsidRPr="000431B2">
        <w:rPr>
          <w:rFonts w:cs="Arial"/>
          <w:sz w:val="20"/>
          <w:szCs w:val="20"/>
          <w:lang w:val="es-ES"/>
        </w:rPr>
        <w:tab/>
      </w:r>
      <w:r w:rsidR="00216D1B" w:rsidRPr="000431B2">
        <w:rPr>
          <w:rFonts w:cs="Arial"/>
          <w:sz w:val="20"/>
          <w:szCs w:val="20"/>
          <w:lang w:val="es-ES"/>
        </w:rPr>
        <w:tab/>
      </w:r>
      <w:r w:rsidRPr="000431B2">
        <w:rPr>
          <w:rFonts w:cs="Arial"/>
          <w:sz w:val="20"/>
          <w:szCs w:val="20"/>
          <w:lang w:val="es-ES"/>
        </w:rPr>
        <w:t xml:space="preserve">Tel.: +49 911 / 598 398-0 </w:t>
      </w:r>
    </w:p>
    <w:p w14:paraId="1FE750F9" w14:textId="60CB5ED4" w:rsidR="00814DB4" w:rsidRPr="000431B2" w:rsidRDefault="00042CE2" w:rsidP="00B44FF2">
      <w:pPr>
        <w:tabs>
          <w:tab w:val="left" w:pos="3780"/>
        </w:tabs>
        <w:spacing w:after="0"/>
        <w:rPr>
          <w:rFonts w:cs="Arial"/>
          <w:sz w:val="20"/>
          <w:szCs w:val="20"/>
          <w:lang w:val="es-ES"/>
        </w:rPr>
      </w:pPr>
      <w:r w:rsidRPr="000431B2">
        <w:rPr>
          <w:rFonts w:cs="Arial"/>
          <w:sz w:val="20"/>
          <w:szCs w:val="20"/>
          <w:lang w:val="es-ES"/>
        </w:rPr>
        <w:t>Fax: +49 2771 / 934-992</w:t>
      </w:r>
      <w:r w:rsidR="00BA523D" w:rsidRPr="000431B2">
        <w:rPr>
          <w:rFonts w:cs="Arial"/>
          <w:sz w:val="20"/>
          <w:szCs w:val="20"/>
          <w:lang w:val="es-ES"/>
        </w:rPr>
        <w:t>8</w:t>
      </w:r>
      <w:r w:rsidR="00AA5732">
        <w:rPr>
          <w:rFonts w:cs="Arial"/>
          <w:sz w:val="20"/>
          <w:szCs w:val="20"/>
          <w:lang w:val="es-ES"/>
        </w:rPr>
        <w:t>5</w:t>
      </w:r>
      <w:r w:rsidR="00814DB4" w:rsidRPr="000431B2">
        <w:rPr>
          <w:rFonts w:cs="Arial"/>
          <w:sz w:val="20"/>
          <w:szCs w:val="20"/>
          <w:lang w:val="es-ES"/>
        </w:rPr>
        <w:tab/>
      </w:r>
      <w:r w:rsidR="00216D1B" w:rsidRPr="000431B2">
        <w:rPr>
          <w:rFonts w:cs="Arial"/>
          <w:sz w:val="20"/>
          <w:szCs w:val="20"/>
          <w:lang w:val="es-ES"/>
        </w:rPr>
        <w:tab/>
      </w:r>
      <w:r w:rsidR="00814DB4" w:rsidRPr="000431B2">
        <w:rPr>
          <w:rFonts w:cs="Arial"/>
          <w:sz w:val="20"/>
          <w:szCs w:val="20"/>
          <w:lang w:val="es-ES"/>
        </w:rPr>
        <w:t>Fax: +49 911 / 598 398-18</w:t>
      </w:r>
    </w:p>
    <w:p w14:paraId="081A1895" w14:textId="4AF3C3E5" w:rsidR="00C22A76" w:rsidRPr="000431B2" w:rsidRDefault="00764430" w:rsidP="00C436E8">
      <w:pPr>
        <w:tabs>
          <w:tab w:val="left" w:pos="3780"/>
        </w:tabs>
        <w:spacing w:after="0"/>
        <w:rPr>
          <w:rStyle w:val="Hyperlink"/>
          <w:rFonts w:cs="Arial"/>
          <w:color w:val="auto"/>
          <w:sz w:val="18"/>
          <w:szCs w:val="18"/>
          <w:u w:val="none"/>
          <w:lang w:val="es-ES"/>
        </w:rPr>
      </w:pPr>
      <w:hyperlink r:id="rId9" w:history="1">
        <w:r w:rsidR="00AA5732" w:rsidRPr="00622B14">
          <w:rPr>
            <w:rStyle w:val="Hyperlink"/>
            <w:rFonts w:cstheme="minorBidi"/>
            <w:sz w:val="18"/>
            <w:szCs w:val="18"/>
            <w:lang w:val="es-ES"/>
          </w:rPr>
          <w:t>kai-thorsten.schoendorf@isabellenhuette.de</w:t>
        </w:r>
      </w:hyperlink>
      <w:r w:rsidR="00814DB4" w:rsidRPr="000431B2">
        <w:rPr>
          <w:rFonts w:cs="Arial"/>
          <w:sz w:val="18"/>
          <w:szCs w:val="18"/>
          <w:lang w:val="es-ES"/>
        </w:rPr>
        <w:tab/>
      </w:r>
      <w:r w:rsidR="00216D1B" w:rsidRPr="000431B2">
        <w:rPr>
          <w:rFonts w:cs="Arial"/>
          <w:sz w:val="18"/>
          <w:szCs w:val="18"/>
          <w:lang w:val="es-ES"/>
        </w:rPr>
        <w:tab/>
      </w:r>
      <w:hyperlink r:id="rId10" w:history="1">
        <w:r w:rsidR="000D4347" w:rsidRPr="00507CC8">
          <w:rPr>
            <w:rStyle w:val="Hyperlink"/>
            <w:rFonts w:cs="Arial"/>
            <w:sz w:val="18"/>
            <w:szCs w:val="18"/>
            <w:lang w:val="es-ES"/>
          </w:rPr>
          <w:t>m.wassenberg@wassenberg-pr.de</w:t>
        </w:r>
      </w:hyperlink>
      <w:r w:rsidR="000D4347">
        <w:rPr>
          <w:rFonts w:cs="Arial"/>
          <w:sz w:val="18"/>
          <w:szCs w:val="18"/>
          <w:lang w:val="es-ES"/>
        </w:rPr>
        <w:t xml:space="preserve"> </w:t>
      </w:r>
      <w:r w:rsidR="00051776" w:rsidRPr="000431B2">
        <w:rPr>
          <w:rStyle w:val="Hyperlink"/>
          <w:rFonts w:cs="Arial"/>
          <w:color w:val="auto"/>
          <w:sz w:val="18"/>
          <w:szCs w:val="18"/>
          <w:u w:val="none"/>
          <w:lang w:val="es-ES"/>
        </w:rPr>
        <w:t xml:space="preserve"> </w:t>
      </w:r>
    </w:p>
    <w:p w14:paraId="6C2DC17A" w14:textId="77777777" w:rsidR="00B7293C" w:rsidRPr="000431B2" w:rsidRDefault="00B7293C" w:rsidP="00964A58">
      <w:pPr>
        <w:rPr>
          <w:rFonts w:cs="Arial"/>
          <w:sz w:val="20"/>
          <w:szCs w:val="20"/>
          <w:u w:val="single"/>
          <w:lang w:val="es-ES"/>
        </w:rPr>
      </w:pPr>
    </w:p>
    <w:p w14:paraId="32644BC0" w14:textId="77777777" w:rsidR="003D2287" w:rsidRPr="000431B2" w:rsidRDefault="003D2287" w:rsidP="00964A58">
      <w:pPr>
        <w:rPr>
          <w:rFonts w:eastAsia="Times New Roman" w:cs="Arial"/>
          <w:b/>
          <w:sz w:val="28"/>
          <w:szCs w:val="28"/>
          <w:u w:val="single"/>
          <w:lang w:val="es-ES"/>
        </w:rPr>
      </w:pPr>
    </w:p>
    <w:p w14:paraId="6FE33F15" w14:textId="77777777" w:rsidR="00502D20" w:rsidRPr="00AA5732" w:rsidRDefault="00502D20" w:rsidP="00964A58">
      <w:pPr>
        <w:rPr>
          <w:rFonts w:eastAsia="Times New Roman" w:cs="Arial"/>
          <w:b/>
          <w:sz w:val="28"/>
          <w:szCs w:val="28"/>
          <w:u w:val="single"/>
          <w:lang w:val="es-ES"/>
        </w:rPr>
      </w:pPr>
    </w:p>
    <w:sectPr w:rsidR="00502D20" w:rsidRPr="00AA5732" w:rsidSect="00B44FF2">
      <w:pgSz w:w="11906" w:h="16838"/>
      <w:pgMar w:top="1417" w:right="1274" w:bottom="1134" w:left="28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MediumCon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B1F7A"/>
    <w:multiLevelType w:val="hybridMultilevel"/>
    <w:tmpl w:val="C074D534"/>
    <w:lvl w:ilvl="0" w:tplc="0CEE666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F0A58"/>
    <w:multiLevelType w:val="hybridMultilevel"/>
    <w:tmpl w:val="7ABC07FA"/>
    <w:lvl w:ilvl="0" w:tplc="029EC900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B4"/>
    <w:rsid w:val="0000621D"/>
    <w:rsid w:val="0001250A"/>
    <w:rsid w:val="000131F9"/>
    <w:rsid w:val="00020812"/>
    <w:rsid w:val="00023659"/>
    <w:rsid w:val="00024C8A"/>
    <w:rsid w:val="00024CD0"/>
    <w:rsid w:val="00036ABA"/>
    <w:rsid w:val="00036E1C"/>
    <w:rsid w:val="00042CE2"/>
    <w:rsid w:val="000431B2"/>
    <w:rsid w:val="000455A9"/>
    <w:rsid w:val="00051776"/>
    <w:rsid w:val="00054325"/>
    <w:rsid w:val="0005449D"/>
    <w:rsid w:val="00060827"/>
    <w:rsid w:val="00061A21"/>
    <w:rsid w:val="000730DB"/>
    <w:rsid w:val="00075532"/>
    <w:rsid w:val="00075CB2"/>
    <w:rsid w:val="00085E44"/>
    <w:rsid w:val="00086016"/>
    <w:rsid w:val="00086548"/>
    <w:rsid w:val="00087C08"/>
    <w:rsid w:val="00091625"/>
    <w:rsid w:val="00092191"/>
    <w:rsid w:val="0009467F"/>
    <w:rsid w:val="00094B61"/>
    <w:rsid w:val="0009551D"/>
    <w:rsid w:val="000A0013"/>
    <w:rsid w:val="000A3995"/>
    <w:rsid w:val="000A501C"/>
    <w:rsid w:val="000A60AF"/>
    <w:rsid w:val="000A7BCD"/>
    <w:rsid w:val="000B090F"/>
    <w:rsid w:val="000B2244"/>
    <w:rsid w:val="000B3602"/>
    <w:rsid w:val="000B4081"/>
    <w:rsid w:val="000B7029"/>
    <w:rsid w:val="000C3F64"/>
    <w:rsid w:val="000C4000"/>
    <w:rsid w:val="000C5E1E"/>
    <w:rsid w:val="000D0CFC"/>
    <w:rsid w:val="000D3B8E"/>
    <w:rsid w:val="000D4347"/>
    <w:rsid w:val="000E3D0C"/>
    <w:rsid w:val="000E5F75"/>
    <w:rsid w:val="000E6214"/>
    <w:rsid w:val="000F23B1"/>
    <w:rsid w:val="000F3D72"/>
    <w:rsid w:val="00107DB7"/>
    <w:rsid w:val="00111917"/>
    <w:rsid w:val="00111ED8"/>
    <w:rsid w:val="001124D4"/>
    <w:rsid w:val="00114173"/>
    <w:rsid w:val="00116661"/>
    <w:rsid w:val="001201C3"/>
    <w:rsid w:val="00123C87"/>
    <w:rsid w:val="00125821"/>
    <w:rsid w:val="00127DD6"/>
    <w:rsid w:val="00131758"/>
    <w:rsid w:val="00131841"/>
    <w:rsid w:val="00136D7E"/>
    <w:rsid w:val="00143EA9"/>
    <w:rsid w:val="001501EF"/>
    <w:rsid w:val="00153605"/>
    <w:rsid w:val="00155542"/>
    <w:rsid w:val="00156ACC"/>
    <w:rsid w:val="00161F70"/>
    <w:rsid w:val="00163D50"/>
    <w:rsid w:val="00170976"/>
    <w:rsid w:val="0017124A"/>
    <w:rsid w:val="001714E7"/>
    <w:rsid w:val="0017258E"/>
    <w:rsid w:val="00172852"/>
    <w:rsid w:val="0017368D"/>
    <w:rsid w:val="00173780"/>
    <w:rsid w:val="001738AB"/>
    <w:rsid w:val="00195071"/>
    <w:rsid w:val="001A6DAB"/>
    <w:rsid w:val="001B088D"/>
    <w:rsid w:val="001B2B4B"/>
    <w:rsid w:val="001B3E60"/>
    <w:rsid w:val="001B4133"/>
    <w:rsid w:val="001C4667"/>
    <w:rsid w:val="001C5E55"/>
    <w:rsid w:val="001C76DC"/>
    <w:rsid w:val="001D05A0"/>
    <w:rsid w:val="001D1C73"/>
    <w:rsid w:val="001D6A30"/>
    <w:rsid w:val="001D7F0B"/>
    <w:rsid w:val="001E2C9E"/>
    <w:rsid w:val="001E62CA"/>
    <w:rsid w:val="001F014C"/>
    <w:rsid w:val="001F2911"/>
    <w:rsid w:val="0020374E"/>
    <w:rsid w:val="0020417F"/>
    <w:rsid w:val="00205039"/>
    <w:rsid w:val="00206EDB"/>
    <w:rsid w:val="00212EE7"/>
    <w:rsid w:val="00212F13"/>
    <w:rsid w:val="00212FD1"/>
    <w:rsid w:val="00214304"/>
    <w:rsid w:val="002143A5"/>
    <w:rsid w:val="00216D1B"/>
    <w:rsid w:val="00217C81"/>
    <w:rsid w:val="002216E7"/>
    <w:rsid w:val="00224002"/>
    <w:rsid w:val="00232041"/>
    <w:rsid w:val="0023231E"/>
    <w:rsid w:val="00234D1B"/>
    <w:rsid w:val="002401AE"/>
    <w:rsid w:val="00255873"/>
    <w:rsid w:val="0025656E"/>
    <w:rsid w:val="00260E82"/>
    <w:rsid w:val="00261242"/>
    <w:rsid w:val="0026220C"/>
    <w:rsid w:val="00263432"/>
    <w:rsid w:val="0026532C"/>
    <w:rsid w:val="00265A77"/>
    <w:rsid w:val="00275E01"/>
    <w:rsid w:val="00283966"/>
    <w:rsid w:val="00293FC7"/>
    <w:rsid w:val="002A2568"/>
    <w:rsid w:val="002A27DF"/>
    <w:rsid w:val="002A3A75"/>
    <w:rsid w:val="002A5D88"/>
    <w:rsid w:val="002A60BF"/>
    <w:rsid w:val="002A6197"/>
    <w:rsid w:val="002A6ED8"/>
    <w:rsid w:val="002C5680"/>
    <w:rsid w:val="002C7DE5"/>
    <w:rsid w:val="002D0F48"/>
    <w:rsid w:val="002D23BE"/>
    <w:rsid w:val="002D40BC"/>
    <w:rsid w:val="002D6966"/>
    <w:rsid w:val="002E2DBC"/>
    <w:rsid w:val="002E3B08"/>
    <w:rsid w:val="002E3E05"/>
    <w:rsid w:val="002E71AA"/>
    <w:rsid w:val="002F0865"/>
    <w:rsid w:val="002F0949"/>
    <w:rsid w:val="002F0E38"/>
    <w:rsid w:val="002F174B"/>
    <w:rsid w:val="002F2445"/>
    <w:rsid w:val="002F373E"/>
    <w:rsid w:val="002F674B"/>
    <w:rsid w:val="002F74E8"/>
    <w:rsid w:val="00300A1C"/>
    <w:rsid w:val="00312BA0"/>
    <w:rsid w:val="00313436"/>
    <w:rsid w:val="003207DC"/>
    <w:rsid w:val="00323EEB"/>
    <w:rsid w:val="0032625A"/>
    <w:rsid w:val="00326FC2"/>
    <w:rsid w:val="00327B29"/>
    <w:rsid w:val="00331278"/>
    <w:rsid w:val="00333E14"/>
    <w:rsid w:val="00334752"/>
    <w:rsid w:val="00336960"/>
    <w:rsid w:val="0034056B"/>
    <w:rsid w:val="00340B08"/>
    <w:rsid w:val="00343902"/>
    <w:rsid w:val="003465D0"/>
    <w:rsid w:val="00347765"/>
    <w:rsid w:val="00351CB5"/>
    <w:rsid w:val="00354985"/>
    <w:rsid w:val="003559CA"/>
    <w:rsid w:val="0036644F"/>
    <w:rsid w:val="0038306F"/>
    <w:rsid w:val="00386B85"/>
    <w:rsid w:val="00386CF0"/>
    <w:rsid w:val="003916D4"/>
    <w:rsid w:val="00394AE4"/>
    <w:rsid w:val="003A661F"/>
    <w:rsid w:val="003A710F"/>
    <w:rsid w:val="003B26C2"/>
    <w:rsid w:val="003B3DF2"/>
    <w:rsid w:val="003B439D"/>
    <w:rsid w:val="003C36C4"/>
    <w:rsid w:val="003C402E"/>
    <w:rsid w:val="003C5940"/>
    <w:rsid w:val="003C678B"/>
    <w:rsid w:val="003D10E7"/>
    <w:rsid w:val="003D16D3"/>
    <w:rsid w:val="003D2287"/>
    <w:rsid w:val="003D3419"/>
    <w:rsid w:val="003D3452"/>
    <w:rsid w:val="003D5471"/>
    <w:rsid w:val="003E080D"/>
    <w:rsid w:val="003E20CD"/>
    <w:rsid w:val="003E5C19"/>
    <w:rsid w:val="003E7096"/>
    <w:rsid w:val="003F0BC3"/>
    <w:rsid w:val="003F24B4"/>
    <w:rsid w:val="003F36FD"/>
    <w:rsid w:val="00402EF7"/>
    <w:rsid w:val="004146FC"/>
    <w:rsid w:val="00420C67"/>
    <w:rsid w:val="00421816"/>
    <w:rsid w:val="00427216"/>
    <w:rsid w:val="00427C91"/>
    <w:rsid w:val="00431E52"/>
    <w:rsid w:val="0043515B"/>
    <w:rsid w:val="00435635"/>
    <w:rsid w:val="0044272F"/>
    <w:rsid w:val="004527EB"/>
    <w:rsid w:val="00453C87"/>
    <w:rsid w:val="00454128"/>
    <w:rsid w:val="00455676"/>
    <w:rsid w:val="0045686C"/>
    <w:rsid w:val="004572C6"/>
    <w:rsid w:val="0046064B"/>
    <w:rsid w:val="00461CC1"/>
    <w:rsid w:val="00462E5A"/>
    <w:rsid w:val="00466CCC"/>
    <w:rsid w:val="00471935"/>
    <w:rsid w:val="00484375"/>
    <w:rsid w:val="00487AEF"/>
    <w:rsid w:val="00490D45"/>
    <w:rsid w:val="00492F32"/>
    <w:rsid w:val="004A290D"/>
    <w:rsid w:val="004A4AB2"/>
    <w:rsid w:val="004A5E13"/>
    <w:rsid w:val="004A7914"/>
    <w:rsid w:val="004B0858"/>
    <w:rsid w:val="004B3E67"/>
    <w:rsid w:val="004C408F"/>
    <w:rsid w:val="004C4EE1"/>
    <w:rsid w:val="004C58D3"/>
    <w:rsid w:val="004C6B2F"/>
    <w:rsid w:val="004D1792"/>
    <w:rsid w:val="004D3437"/>
    <w:rsid w:val="004D49D4"/>
    <w:rsid w:val="004D589B"/>
    <w:rsid w:val="004D60BB"/>
    <w:rsid w:val="004D6616"/>
    <w:rsid w:val="004E1D55"/>
    <w:rsid w:val="004F3D96"/>
    <w:rsid w:val="004F78BF"/>
    <w:rsid w:val="004F7E7A"/>
    <w:rsid w:val="00502D20"/>
    <w:rsid w:val="0050303C"/>
    <w:rsid w:val="00505A7A"/>
    <w:rsid w:val="00506B68"/>
    <w:rsid w:val="005107BC"/>
    <w:rsid w:val="0051631E"/>
    <w:rsid w:val="0052012F"/>
    <w:rsid w:val="005204EA"/>
    <w:rsid w:val="005251D9"/>
    <w:rsid w:val="00525D6E"/>
    <w:rsid w:val="00531B8E"/>
    <w:rsid w:val="00537D29"/>
    <w:rsid w:val="00540424"/>
    <w:rsid w:val="00541C71"/>
    <w:rsid w:val="005436FC"/>
    <w:rsid w:val="00543DFB"/>
    <w:rsid w:val="00551788"/>
    <w:rsid w:val="0055208F"/>
    <w:rsid w:val="005522DC"/>
    <w:rsid w:val="0055329E"/>
    <w:rsid w:val="00556B29"/>
    <w:rsid w:val="00560EDE"/>
    <w:rsid w:val="005647C1"/>
    <w:rsid w:val="00565880"/>
    <w:rsid w:val="00567A62"/>
    <w:rsid w:val="00570A28"/>
    <w:rsid w:val="00571FC7"/>
    <w:rsid w:val="0057227D"/>
    <w:rsid w:val="00572CA3"/>
    <w:rsid w:val="0057414F"/>
    <w:rsid w:val="00574D5D"/>
    <w:rsid w:val="00577C11"/>
    <w:rsid w:val="00577EEE"/>
    <w:rsid w:val="00580A72"/>
    <w:rsid w:val="005810F1"/>
    <w:rsid w:val="0058563A"/>
    <w:rsid w:val="00587BDB"/>
    <w:rsid w:val="005906F3"/>
    <w:rsid w:val="005969CB"/>
    <w:rsid w:val="005A0626"/>
    <w:rsid w:val="005A12FA"/>
    <w:rsid w:val="005A1A36"/>
    <w:rsid w:val="005B0304"/>
    <w:rsid w:val="005B3787"/>
    <w:rsid w:val="005C0857"/>
    <w:rsid w:val="005C1915"/>
    <w:rsid w:val="005C29B8"/>
    <w:rsid w:val="005C3D36"/>
    <w:rsid w:val="005C405E"/>
    <w:rsid w:val="005C6ED2"/>
    <w:rsid w:val="005D040E"/>
    <w:rsid w:val="005D0EC7"/>
    <w:rsid w:val="005D14D1"/>
    <w:rsid w:val="005D43BC"/>
    <w:rsid w:val="005E3448"/>
    <w:rsid w:val="005E61C7"/>
    <w:rsid w:val="005E6DE2"/>
    <w:rsid w:val="005F0B2A"/>
    <w:rsid w:val="005F0C04"/>
    <w:rsid w:val="005F3B24"/>
    <w:rsid w:val="0060197E"/>
    <w:rsid w:val="00602302"/>
    <w:rsid w:val="00602486"/>
    <w:rsid w:val="0060517F"/>
    <w:rsid w:val="00605FD6"/>
    <w:rsid w:val="00606109"/>
    <w:rsid w:val="00607B25"/>
    <w:rsid w:val="00611EFD"/>
    <w:rsid w:val="00613872"/>
    <w:rsid w:val="006174E3"/>
    <w:rsid w:val="006268D7"/>
    <w:rsid w:val="0062738A"/>
    <w:rsid w:val="00634FF5"/>
    <w:rsid w:val="00635FCC"/>
    <w:rsid w:val="00640E38"/>
    <w:rsid w:val="006510EA"/>
    <w:rsid w:val="00651AB7"/>
    <w:rsid w:val="006532F1"/>
    <w:rsid w:val="00653306"/>
    <w:rsid w:val="00654B15"/>
    <w:rsid w:val="006561D9"/>
    <w:rsid w:val="00657109"/>
    <w:rsid w:val="0067314F"/>
    <w:rsid w:val="00673BE8"/>
    <w:rsid w:val="00681087"/>
    <w:rsid w:val="00683AA9"/>
    <w:rsid w:val="00687F1C"/>
    <w:rsid w:val="00690DDD"/>
    <w:rsid w:val="006911BF"/>
    <w:rsid w:val="0069595A"/>
    <w:rsid w:val="00696CF4"/>
    <w:rsid w:val="00697E26"/>
    <w:rsid w:val="006A4D86"/>
    <w:rsid w:val="006A52C4"/>
    <w:rsid w:val="006A63AB"/>
    <w:rsid w:val="006A66E9"/>
    <w:rsid w:val="006A710D"/>
    <w:rsid w:val="006B5C00"/>
    <w:rsid w:val="006C2A69"/>
    <w:rsid w:val="006C39D5"/>
    <w:rsid w:val="006C5A73"/>
    <w:rsid w:val="006C5F9E"/>
    <w:rsid w:val="006D08CC"/>
    <w:rsid w:val="006D222B"/>
    <w:rsid w:val="006D59F2"/>
    <w:rsid w:val="006D74CD"/>
    <w:rsid w:val="006D7AA2"/>
    <w:rsid w:val="006E03D6"/>
    <w:rsid w:val="006E11A6"/>
    <w:rsid w:val="006E3C94"/>
    <w:rsid w:val="006F5E7E"/>
    <w:rsid w:val="006F6041"/>
    <w:rsid w:val="006F6BBF"/>
    <w:rsid w:val="006F7E7B"/>
    <w:rsid w:val="007005DA"/>
    <w:rsid w:val="0070252D"/>
    <w:rsid w:val="0070521D"/>
    <w:rsid w:val="00711718"/>
    <w:rsid w:val="00713688"/>
    <w:rsid w:val="0071486F"/>
    <w:rsid w:val="00715340"/>
    <w:rsid w:val="0072009D"/>
    <w:rsid w:val="00723D06"/>
    <w:rsid w:val="00724A92"/>
    <w:rsid w:val="00724FBB"/>
    <w:rsid w:val="00731CB4"/>
    <w:rsid w:val="00732CFA"/>
    <w:rsid w:val="00740EA3"/>
    <w:rsid w:val="007431F4"/>
    <w:rsid w:val="00743BE3"/>
    <w:rsid w:val="00743EED"/>
    <w:rsid w:val="00745E17"/>
    <w:rsid w:val="00746742"/>
    <w:rsid w:val="00751823"/>
    <w:rsid w:val="00752021"/>
    <w:rsid w:val="0075255A"/>
    <w:rsid w:val="00753145"/>
    <w:rsid w:val="007562E9"/>
    <w:rsid w:val="00760D56"/>
    <w:rsid w:val="00763D01"/>
    <w:rsid w:val="00764430"/>
    <w:rsid w:val="0076604D"/>
    <w:rsid w:val="00766F15"/>
    <w:rsid w:val="0077238E"/>
    <w:rsid w:val="007737B1"/>
    <w:rsid w:val="00773EFE"/>
    <w:rsid w:val="007745F8"/>
    <w:rsid w:val="00774F7D"/>
    <w:rsid w:val="007769E3"/>
    <w:rsid w:val="00780220"/>
    <w:rsid w:val="00790F45"/>
    <w:rsid w:val="00791182"/>
    <w:rsid w:val="0079259B"/>
    <w:rsid w:val="00792D04"/>
    <w:rsid w:val="007934C1"/>
    <w:rsid w:val="007A08A5"/>
    <w:rsid w:val="007A2899"/>
    <w:rsid w:val="007A4112"/>
    <w:rsid w:val="007A4C11"/>
    <w:rsid w:val="007B521B"/>
    <w:rsid w:val="007B79B0"/>
    <w:rsid w:val="007B7D15"/>
    <w:rsid w:val="007C0894"/>
    <w:rsid w:val="007C1A16"/>
    <w:rsid w:val="007C29B0"/>
    <w:rsid w:val="007C3AAC"/>
    <w:rsid w:val="007C659F"/>
    <w:rsid w:val="007C7433"/>
    <w:rsid w:val="007D185E"/>
    <w:rsid w:val="007D4C58"/>
    <w:rsid w:val="007D55FF"/>
    <w:rsid w:val="007D58B5"/>
    <w:rsid w:val="007D772B"/>
    <w:rsid w:val="007E3ACC"/>
    <w:rsid w:val="007F3227"/>
    <w:rsid w:val="007F4986"/>
    <w:rsid w:val="00806640"/>
    <w:rsid w:val="00811A3D"/>
    <w:rsid w:val="008140B8"/>
    <w:rsid w:val="00814DB4"/>
    <w:rsid w:val="00820FEF"/>
    <w:rsid w:val="0082278F"/>
    <w:rsid w:val="00822C30"/>
    <w:rsid w:val="00827271"/>
    <w:rsid w:val="008309AC"/>
    <w:rsid w:val="00831245"/>
    <w:rsid w:val="00833209"/>
    <w:rsid w:val="008363ED"/>
    <w:rsid w:val="0084280D"/>
    <w:rsid w:val="00842853"/>
    <w:rsid w:val="00842F8B"/>
    <w:rsid w:val="008514CC"/>
    <w:rsid w:val="00852BA4"/>
    <w:rsid w:val="00855ED2"/>
    <w:rsid w:val="00860C83"/>
    <w:rsid w:val="008617AD"/>
    <w:rsid w:val="008629E0"/>
    <w:rsid w:val="00864A3B"/>
    <w:rsid w:val="008738B4"/>
    <w:rsid w:val="00877E60"/>
    <w:rsid w:val="0088037B"/>
    <w:rsid w:val="00893398"/>
    <w:rsid w:val="008A2218"/>
    <w:rsid w:val="008A490D"/>
    <w:rsid w:val="008A6437"/>
    <w:rsid w:val="008A69D1"/>
    <w:rsid w:val="008A6BB8"/>
    <w:rsid w:val="008B0013"/>
    <w:rsid w:val="008B0990"/>
    <w:rsid w:val="008C07A2"/>
    <w:rsid w:val="008C7882"/>
    <w:rsid w:val="008D3262"/>
    <w:rsid w:val="008D6854"/>
    <w:rsid w:val="008E3AE4"/>
    <w:rsid w:val="008E708B"/>
    <w:rsid w:val="00901F9D"/>
    <w:rsid w:val="009055C3"/>
    <w:rsid w:val="00911A76"/>
    <w:rsid w:val="00915575"/>
    <w:rsid w:val="00915961"/>
    <w:rsid w:val="0092175C"/>
    <w:rsid w:val="0092326C"/>
    <w:rsid w:val="00924B27"/>
    <w:rsid w:val="00924B51"/>
    <w:rsid w:val="0092697C"/>
    <w:rsid w:val="009274FF"/>
    <w:rsid w:val="0092787A"/>
    <w:rsid w:val="009329B6"/>
    <w:rsid w:val="00932BD6"/>
    <w:rsid w:val="0093755B"/>
    <w:rsid w:val="00944B46"/>
    <w:rsid w:val="0094513C"/>
    <w:rsid w:val="0095770B"/>
    <w:rsid w:val="00964A58"/>
    <w:rsid w:val="00966080"/>
    <w:rsid w:val="00966500"/>
    <w:rsid w:val="00966555"/>
    <w:rsid w:val="00967AAD"/>
    <w:rsid w:val="00972708"/>
    <w:rsid w:val="00972D9D"/>
    <w:rsid w:val="00973BB6"/>
    <w:rsid w:val="009806A9"/>
    <w:rsid w:val="00982A15"/>
    <w:rsid w:val="0098594C"/>
    <w:rsid w:val="00987D24"/>
    <w:rsid w:val="009A3631"/>
    <w:rsid w:val="009B0AB3"/>
    <w:rsid w:val="009B5482"/>
    <w:rsid w:val="009B56AA"/>
    <w:rsid w:val="009B7A05"/>
    <w:rsid w:val="009C1DA3"/>
    <w:rsid w:val="009C307B"/>
    <w:rsid w:val="009D1A03"/>
    <w:rsid w:val="009D1B6C"/>
    <w:rsid w:val="009E4A87"/>
    <w:rsid w:val="009F2BE4"/>
    <w:rsid w:val="009F540E"/>
    <w:rsid w:val="009F7020"/>
    <w:rsid w:val="00A02B18"/>
    <w:rsid w:val="00A04F3E"/>
    <w:rsid w:val="00A0507B"/>
    <w:rsid w:val="00A05C5C"/>
    <w:rsid w:val="00A135FC"/>
    <w:rsid w:val="00A14417"/>
    <w:rsid w:val="00A179EF"/>
    <w:rsid w:val="00A25EAF"/>
    <w:rsid w:val="00A26194"/>
    <w:rsid w:val="00A35133"/>
    <w:rsid w:val="00A3586D"/>
    <w:rsid w:val="00A404B5"/>
    <w:rsid w:val="00A4319B"/>
    <w:rsid w:val="00A463B0"/>
    <w:rsid w:val="00A4723E"/>
    <w:rsid w:val="00A5176F"/>
    <w:rsid w:val="00A54991"/>
    <w:rsid w:val="00A551CA"/>
    <w:rsid w:val="00A55A7A"/>
    <w:rsid w:val="00A56142"/>
    <w:rsid w:val="00A56581"/>
    <w:rsid w:val="00A573B7"/>
    <w:rsid w:val="00A609EB"/>
    <w:rsid w:val="00A6300B"/>
    <w:rsid w:val="00A77430"/>
    <w:rsid w:val="00A82837"/>
    <w:rsid w:val="00A83858"/>
    <w:rsid w:val="00A8428F"/>
    <w:rsid w:val="00A858C3"/>
    <w:rsid w:val="00A909DF"/>
    <w:rsid w:val="00A90A4D"/>
    <w:rsid w:val="00A90BA6"/>
    <w:rsid w:val="00A91ED7"/>
    <w:rsid w:val="00A93080"/>
    <w:rsid w:val="00A95012"/>
    <w:rsid w:val="00A96DDD"/>
    <w:rsid w:val="00AA5732"/>
    <w:rsid w:val="00AA62B2"/>
    <w:rsid w:val="00AB578B"/>
    <w:rsid w:val="00AC34FD"/>
    <w:rsid w:val="00AC457E"/>
    <w:rsid w:val="00AC6174"/>
    <w:rsid w:val="00AD33DF"/>
    <w:rsid w:val="00AD66EB"/>
    <w:rsid w:val="00AE2EEE"/>
    <w:rsid w:val="00AE7892"/>
    <w:rsid w:val="00AF1BD1"/>
    <w:rsid w:val="00AF23EE"/>
    <w:rsid w:val="00AF784A"/>
    <w:rsid w:val="00B01BD8"/>
    <w:rsid w:val="00B01D7D"/>
    <w:rsid w:val="00B01F3B"/>
    <w:rsid w:val="00B04512"/>
    <w:rsid w:val="00B10529"/>
    <w:rsid w:val="00B1269A"/>
    <w:rsid w:val="00B1466A"/>
    <w:rsid w:val="00B171C3"/>
    <w:rsid w:val="00B17B9D"/>
    <w:rsid w:val="00B202FB"/>
    <w:rsid w:val="00B21825"/>
    <w:rsid w:val="00B22F25"/>
    <w:rsid w:val="00B31D9B"/>
    <w:rsid w:val="00B330C9"/>
    <w:rsid w:val="00B43847"/>
    <w:rsid w:val="00B44FF2"/>
    <w:rsid w:val="00B45DFB"/>
    <w:rsid w:val="00B510A7"/>
    <w:rsid w:val="00B54C29"/>
    <w:rsid w:val="00B65A89"/>
    <w:rsid w:val="00B7293C"/>
    <w:rsid w:val="00B72E55"/>
    <w:rsid w:val="00B7360D"/>
    <w:rsid w:val="00B762B0"/>
    <w:rsid w:val="00B82DD7"/>
    <w:rsid w:val="00B83E01"/>
    <w:rsid w:val="00B8455B"/>
    <w:rsid w:val="00B863E9"/>
    <w:rsid w:val="00B87EC6"/>
    <w:rsid w:val="00B92994"/>
    <w:rsid w:val="00B95C99"/>
    <w:rsid w:val="00BA294E"/>
    <w:rsid w:val="00BA523D"/>
    <w:rsid w:val="00BA6068"/>
    <w:rsid w:val="00BA60C1"/>
    <w:rsid w:val="00BB239E"/>
    <w:rsid w:val="00BB2E89"/>
    <w:rsid w:val="00BB4A57"/>
    <w:rsid w:val="00BB4B59"/>
    <w:rsid w:val="00BB5922"/>
    <w:rsid w:val="00BC33BD"/>
    <w:rsid w:val="00BD3950"/>
    <w:rsid w:val="00BE0E30"/>
    <w:rsid w:val="00BE148E"/>
    <w:rsid w:val="00BE5072"/>
    <w:rsid w:val="00BE6189"/>
    <w:rsid w:val="00BE73D2"/>
    <w:rsid w:val="00BE7DE3"/>
    <w:rsid w:val="00BF1BCA"/>
    <w:rsid w:val="00BF3004"/>
    <w:rsid w:val="00BF38EE"/>
    <w:rsid w:val="00C00263"/>
    <w:rsid w:val="00C036A1"/>
    <w:rsid w:val="00C04E6B"/>
    <w:rsid w:val="00C05448"/>
    <w:rsid w:val="00C07023"/>
    <w:rsid w:val="00C20572"/>
    <w:rsid w:val="00C22A76"/>
    <w:rsid w:val="00C27D0C"/>
    <w:rsid w:val="00C324FB"/>
    <w:rsid w:val="00C32EED"/>
    <w:rsid w:val="00C32F26"/>
    <w:rsid w:val="00C33EAA"/>
    <w:rsid w:val="00C36D2E"/>
    <w:rsid w:val="00C436E8"/>
    <w:rsid w:val="00C4497F"/>
    <w:rsid w:val="00C4572F"/>
    <w:rsid w:val="00C45B81"/>
    <w:rsid w:val="00C50A54"/>
    <w:rsid w:val="00C51448"/>
    <w:rsid w:val="00C529E1"/>
    <w:rsid w:val="00C53E80"/>
    <w:rsid w:val="00C5404D"/>
    <w:rsid w:val="00C5483F"/>
    <w:rsid w:val="00C55D59"/>
    <w:rsid w:val="00C56815"/>
    <w:rsid w:val="00C57FA1"/>
    <w:rsid w:val="00C60756"/>
    <w:rsid w:val="00C63914"/>
    <w:rsid w:val="00C643AF"/>
    <w:rsid w:val="00C646AA"/>
    <w:rsid w:val="00C66483"/>
    <w:rsid w:val="00C66C10"/>
    <w:rsid w:val="00C70031"/>
    <w:rsid w:val="00C727D2"/>
    <w:rsid w:val="00C7467A"/>
    <w:rsid w:val="00C754C1"/>
    <w:rsid w:val="00C76B2E"/>
    <w:rsid w:val="00C808A0"/>
    <w:rsid w:val="00C80E32"/>
    <w:rsid w:val="00C81288"/>
    <w:rsid w:val="00C81440"/>
    <w:rsid w:val="00C82F65"/>
    <w:rsid w:val="00C831AD"/>
    <w:rsid w:val="00C85010"/>
    <w:rsid w:val="00C85863"/>
    <w:rsid w:val="00C902EC"/>
    <w:rsid w:val="00C927A1"/>
    <w:rsid w:val="00C96601"/>
    <w:rsid w:val="00CA08AC"/>
    <w:rsid w:val="00CA0BA0"/>
    <w:rsid w:val="00CA4BB0"/>
    <w:rsid w:val="00CA6D8E"/>
    <w:rsid w:val="00CA76B4"/>
    <w:rsid w:val="00CB0134"/>
    <w:rsid w:val="00CB1314"/>
    <w:rsid w:val="00CB1D97"/>
    <w:rsid w:val="00CB2E4B"/>
    <w:rsid w:val="00CC2C02"/>
    <w:rsid w:val="00CC3797"/>
    <w:rsid w:val="00CD133C"/>
    <w:rsid w:val="00CD4801"/>
    <w:rsid w:val="00CD56BA"/>
    <w:rsid w:val="00CD5FB3"/>
    <w:rsid w:val="00CE0001"/>
    <w:rsid w:val="00CE6F4B"/>
    <w:rsid w:val="00CE77F1"/>
    <w:rsid w:val="00CF5328"/>
    <w:rsid w:val="00CF6A97"/>
    <w:rsid w:val="00CF6BAC"/>
    <w:rsid w:val="00CF733B"/>
    <w:rsid w:val="00D02176"/>
    <w:rsid w:val="00D03DAC"/>
    <w:rsid w:val="00D056FF"/>
    <w:rsid w:val="00D10239"/>
    <w:rsid w:val="00D10CA3"/>
    <w:rsid w:val="00D1271F"/>
    <w:rsid w:val="00D1711E"/>
    <w:rsid w:val="00D26776"/>
    <w:rsid w:val="00D32E31"/>
    <w:rsid w:val="00D363EF"/>
    <w:rsid w:val="00D43C81"/>
    <w:rsid w:val="00D46EF8"/>
    <w:rsid w:val="00D518F0"/>
    <w:rsid w:val="00D56A80"/>
    <w:rsid w:val="00D57238"/>
    <w:rsid w:val="00D60EFB"/>
    <w:rsid w:val="00D610A6"/>
    <w:rsid w:val="00D61519"/>
    <w:rsid w:val="00D64BF6"/>
    <w:rsid w:val="00D67447"/>
    <w:rsid w:val="00D71F11"/>
    <w:rsid w:val="00D82A84"/>
    <w:rsid w:val="00D85FA2"/>
    <w:rsid w:val="00D86042"/>
    <w:rsid w:val="00DA12EB"/>
    <w:rsid w:val="00DA383D"/>
    <w:rsid w:val="00DA5F20"/>
    <w:rsid w:val="00DA7F28"/>
    <w:rsid w:val="00DB565E"/>
    <w:rsid w:val="00DB6A38"/>
    <w:rsid w:val="00DC12B9"/>
    <w:rsid w:val="00DC1413"/>
    <w:rsid w:val="00DC2065"/>
    <w:rsid w:val="00DC2CD4"/>
    <w:rsid w:val="00DD22E9"/>
    <w:rsid w:val="00DD4D42"/>
    <w:rsid w:val="00DE3261"/>
    <w:rsid w:val="00DE367C"/>
    <w:rsid w:val="00DE3AEF"/>
    <w:rsid w:val="00DE6C54"/>
    <w:rsid w:val="00DF0F73"/>
    <w:rsid w:val="00DF0FCA"/>
    <w:rsid w:val="00DF43F9"/>
    <w:rsid w:val="00DF5666"/>
    <w:rsid w:val="00DF62D9"/>
    <w:rsid w:val="00DF6715"/>
    <w:rsid w:val="00E03419"/>
    <w:rsid w:val="00E04591"/>
    <w:rsid w:val="00E07884"/>
    <w:rsid w:val="00E10D12"/>
    <w:rsid w:val="00E16037"/>
    <w:rsid w:val="00E20A1C"/>
    <w:rsid w:val="00E21001"/>
    <w:rsid w:val="00E216FA"/>
    <w:rsid w:val="00E21FC1"/>
    <w:rsid w:val="00E2207F"/>
    <w:rsid w:val="00E23D58"/>
    <w:rsid w:val="00E23D9D"/>
    <w:rsid w:val="00E24ABB"/>
    <w:rsid w:val="00E26CD5"/>
    <w:rsid w:val="00E26F35"/>
    <w:rsid w:val="00E27FC8"/>
    <w:rsid w:val="00E33345"/>
    <w:rsid w:val="00E3764A"/>
    <w:rsid w:val="00E376C2"/>
    <w:rsid w:val="00E37CE9"/>
    <w:rsid w:val="00E421B5"/>
    <w:rsid w:val="00E4305B"/>
    <w:rsid w:val="00E44A1C"/>
    <w:rsid w:val="00E45DBC"/>
    <w:rsid w:val="00E47079"/>
    <w:rsid w:val="00E5173B"/>
    <w:rsid w:val="00E5181D"/>
    <w:rsid w:val="00E56108"/>
    <w:rsid w:val="00E6173E"/>
    <w:rsid w:val="00E66861"/>
    <w:rsid w:val="00E66E00"/>
    <w:rsid w:val="00E67EE5"/>
    <w:rsid w:val="00E70251"/>
    <w:rsid w:val="00E70AD4"/>
    <w:rsid w:val="00E72FD8"/>
    <w:rsid w:val="00E81AA4"/>
    <w:rsid w:val="00E93B5A"/>
    <w:rsid w:val="00E93DF9"/>
    <w:rsid w:val="00EA0DA1"/>
    <w:rsid w:val="00EA2F22"/>
    <w:rsid w:val="00EA3548"/>
    <w:rsid w:val="00EA3701"/>
    <w:rsid w:val="00EA4C67"/>
    <w:rsid w:val="00EA72E3"/>
    <w:rsid w:val="00EB2638"/>
    <w:rsid w:val="00EB64EA"/>
    <w:rsid w:val="00EC6E97"/>
    <w:rsid w:val="00EC7992"/>
    <w:rsid w:val="00ED41C2"/>
    <w:rsid w:val="00ED5A0A"/>
    <w:rsid w:val="00ED6AD2"/>
    <w:rsid w:val="00ED6DA7"/>
    <w:rsid w:val="00EE5576"/>
    <w:rsid w:val="00EE7E7F"/>
    <w:rsid w:val="00EF0865"/>
    <w:rsid w:val="00EF381E"/>
    <w:rsid w:val="00EF6AF9"/>
    <w:rsid w:val="00F02B25"/>
    <w:rsid w:val="00F02F63"/>
    <w:rsid w:val="00F072BD"/>
    <w:rsid w:val="00F12B87"/>
    <w:rsid w:val="00F133D7"/>
    <w:rsid w:val="00F13D62"/>
    <w:rsid w:val="00F13FC6"/>
    <w:rsid w:val="00F15E02"/>
    <w:rsid w:val="00F174C6"/>
    <w:rsid w:val="00F177D7"/>
    <w:rsid w:val="00F2367F"/>
    <w:rsid w:val="00F237B3"/>
    <w:rsid w:val="00F30A3C"/>
    <w:rsid w:val="00F34D50"/>
    <w:rsid w:val="00F34D78"/>
    <w:rsid w:val="00F36C4C"/>
    <w:rsid w:val="00F37562"/>
    <w:rsid w:val="00F46568"/>
    <w:rsid w:val="00F50C98"/>
    <w:rsid w:val="00F5647F"/>
    <w:rsid w:val="00F57811"/>
    <w:rsid w:val="00F65D21"/>
    <w:rsid w:val="00F70ED4"/>
    <w:rsid w:val="00F7643E"/>
    <w:rsid w:val="00F87479"/>
    <w:rsid w:val="00F908A0"/>
    <w:rsid w:val="00F93C22"/>
    <w:rsid w:val="00F9490F"/>
    <w:rsid w:val="00F9769E"/>
    <w:rsid w:val="00F9799A"/>
    <w:rsid w:val="00FA156C"/>
    <w:rsid w:val="00FA3B0D"/>
    <w:rsid w:val="00FA41E8"/>
    <w:rsid w:val="00FA518D"/>
    <w:rsid w:val="00FA56B5"/>
    <w:rsid w:val="00FA6D9C"/>
    <w:rsid w:val="00FB0513"/>
    <w:rsid w:val="00FB1CC8"/>
    <w:rsid w:val="00FB5DF8"/>
    <w:rsid w:val="00FB7E48"/>
    <w:rsid w:val="00FC0816"/>
    <w:rsid w:val="00FC1D8E"/>
    <w:rsid w:val="00FD1E79"/>
    <w:rsid w:val="00FE3FBE"/>
    <w:rsid w:val="00FE7BB3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53E02"/>
  <w15:docId w15:val="{EC1181B7-4011-4D58-A10D-4404DDC0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72E3"/>
  </w:style>
  <w:style w:type="paragraph" w:styleId="berschrift1">
    <w:name w:val="heading 1"/>
    <w:basedOn w:val="Standard"/>
    <w:next w:val="Standard"/>
    <w:link w:val="berschrift1Zchn"/>
    <w:uiPriority w:val="99"/>
    <w:qFormat/>
    <w:rsid w:val="00814DB4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814D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4D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4DB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4D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4DB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4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4DB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814DB4"/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paragraph" w:customStyle="1" w:styleId="h0">
    <w:name w:val="h0"/>
    <w:basedOn w:val="Standard"/>
    <w:uiPriority w:val="99"/>
    <w:rsid w:val="00814DB4"/>
    <w:pPr>
      <w:spacing w:after="0" w:line="540" w:lineRule="exact"/>
    </w:pPr>
    <w:rPr>
      <w:rFonts w:ascii="HelveticaNeue MediumCond" w:eastAsia="Times New Roman" w:hAnsi="HelveticaNeue MediumCond" w:cs="HelveticaNeue MediumCond"/>
      <w:color w:val="FF6600"/>
      <w:sz w:val="48"/>
      <w:szCs w:val="48"/>
    </w:rPr>
  </w:style>
  <w:style w:type="paragraph" w:styleId="Textkrper">
    <w:name w:val="Body Text"/>
    <w:basedOn w:val="Standard"/>
    <w:link w:val="TextkrperZchn"/>
    <w:uiPriority w:val="99"/>
    <w:rsid w:val="00814DB4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814DB4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814DB4"/>
    <w:rPr>
      <w:rFonts w:cs="Times New Roman"/>
      <w:color w:val="0000FF"/>
      <w:u w:val="single"/>
    </w:rPr>
  </w:style>
  <w:style w:type="character" w:customStyle="1" w:styleId="Formatvorlage">
    <w:name w:val="Formatvorlage"/>
    <w:basedOn w:val="SprechblasentextZchn"/>
    <w:rsid w:val="00814DB4"/>
    <w:rPr>
      <w:rFonts w:ascii="Arial" w:hAnsi="Arial" w:cs="Times New Roman"/>
      <w:sz w:val="22"/>
      <w:szCs w:val="16"/>
    </w:rPr>
  </w:style>
  <w:style w:type="paragraph" w:styleId="berarbeitung">
    <w:name w:val="Revision"/>
    <w:hidden/>
    <w:uiPriority w:val="99"/>
    <w:semiHidden/>
    <w:rsid w:val="008E3AE4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24CD0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A5732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D4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abellenhuette.d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.wassenberg@wassenberg-pr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i-thorsten.schoendorf@isabellenhuette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777C2-B3E2-49F8-AACB-3B4F5F81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4509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Wassenberg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Wassenberg Public Relations für Industrie &amp; Technologie GmbH</dc:creator>
  <cp:lastModifiedBy>Mandy Tsatsambas</cp:lastModifiedBy>
  <cp:revision>2</cp:revision>
  <cp:lastPrinted>2018-12-10T10:12:00Z</cp:lastPrinted>
  <dcterms:created xsi:type="dcterms:W3CDTF">2019-04-23T07:42:00Z</dcterms:created>
  <dcterms:modified xsi:type="dcterms:W3CDTF">2019-04-23T07:42:00Z</dcterms:modified>
</cp:coreProperties>
</file>